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8"/>
        <w:tabs>
          <w:tab w:val="clear" w:pos="4536"/>
        </w:tabs>
        <w:snapToGrid w:val="0"/>
        <w:rPr>
          <w:rFonts w:hint="default" w:eastAsia="宋体"/>
          <w:sz w:val="22"/>
          <w:szCs w:val="22"/>
          <w:lang w:val="en-US" w:eastAsia="zh-CN"/>
        </w:rPr>
      </w:pPr>
      <w:r>
        <w:rPr>
          <w:rFonts w:eastAsia="宋体" w:cs="Arial"/>
          <w:lang w:eastAsia="ja-JP"/>
        </w:rPr>
        <w:t>3GPP TSG RAN WG1 Meeting #</w:t>
      </w:r>
      <w:r>
        <w:rPr>
          <w:rFonts w:eastAsia="宋体" w:cs="Arial"/>
          <w:lang w:eastAsia="zh-CN"/>
        </w:rPr>
        <w:t>12</w:t>
      </w:r>
      <w:r>
        <w:rPr>
          <w:rFonts w:hint="eastAsia" w:eastAsia="宋体" w:cs="Arial"/>
          <w:lang w:val="en-US" w:eastAsia="zh-CN"/>
        </w:rPr>
        <w:t>3</w:t>
      </w:r>
      <w:r>
        <w:rPr>
          <w:rFonts w:eastAsia="宋体" w:cs="Arial"/>
          <w:lang w:eastAsia="zh-CN"/>
        </w:rPr>
        <w:t xml:space="preserve">         </w:t>
      </w:r>
      <w:r>
        <w:rPr>
          <w:sz w:val="22"/>
          <w:szCs w:val="22"/>
        </w:rPr>
        <w:t xml:space="preserve"> </w:t>
      </w:r>
      <w:r>
        <w:rPr>
          <w:rFonts w:hint="eastAsia"/>
          <w:sz w:val="22"/>
          <w:szCs w:val="22"/>
        </w:rPr>
        <w:t xml:space="preserve">                          </w:t>
      </w:r>
      <w:r>
        <w:rPr>
          <w:sz w:val="22"/>
          <w:szCs w:val="22"/>
        </w:rPr>
        <w:t xml:space="preserve">                   </w:t>
      </w:r>
      <w:r>
        <w:rPr>
          <w:rFonts w:hint="eastAsia"/>
          <w:sz w:val="22"/>
          <w:szCs w:val="22"/>
        </w:rPr>
        <w:t xml:space="preserve">         </w:t>
      </w:r>
      <w:r>
        <w:rPr>
          <w:rFonts w:hint="eastAsia" w:eastAsia="宋体"/>
          <w:sz w:val="22"/>
          <w:szCs w:val="22"/>
          <w:lang w:val="en-US" w:eastAsia="zh-CN"/>
        </w:rPr>
        <w:t xml:space="preserve">               </w:t>
      </w:r>
      <w:r>
        <w:rPr>
          <w:rFonts w:hint="eastAsia"/>
          <w:sz w:val="22"/>
          <w:szCs w:val="22"/>
        </w:rPr>
        <w:t>R1-2509503</w:t>
      </w:r>
      <w:r>
        <w:rPr>
          <w:rFonts w:hint="eastAsia" w:ascii="宋体" w:hAnsi="宋体" w:eastAsia="宋体"/>
          <w:sz w:val="22"/>
          <w:szCs w:val="22"/>
          <w:lang w:eastAsia="zh-CN"/>
        </w:rPr>
        <w:t xml:space="preserve">   </w:t>
      </w:r>
      <w:r>
        <w:rPr>
          <w:rFonts w:ascii="宋体" w:hAnsi="宋体" w:eastAsia="宋体"/>
          <w:sz w:val="22"/>
          <w:szCs w:val="22"/>
          <w:lang w:eastAsia="zh-CN"/>
        </w:rPr>
        <w:t xml:space="preserve">   </w:t>
      </w:r>
      <w:r>
        <w:rPr>
          <w:rFonts w:hint="eastAsia" w:ascii="宋体" w:hAnsi="宋体" w:eastAsia="宋体"/>
          <w:sz w:val="22"/>
          <w:szCs w:val="22"/>
          <w:lang w:eastAsia="zh-CN"/>
        </w:rPr>
        <w:t xml:space="preserve"> </w:t>
      </w:r>
      <w:r>
        <w:rPr>
          <w:rFonts w:hint="eastAsia"/>
          <w:sz w:val="22"/>
          <w:szCs w:val="22"/>
        </w:rPr>
        <w:t xml:space="preserve">  </w:t>
      </w:r>
    </w:p>
    <w:p>
      <w:pPr>
        <w:snapToGrid w:val="0"/>
        <w:spacing w:after="200"/>
        <w:rPr>
          <w:rFonts w:hint="default" w:ascii="Arial" w:hAnsi="Arial" w:eastAsia="MS Mincho"/>
          <w:b/>
          <w:lang w:val="en-US" w:eastAsia="en-US"/>
        </w:rPr>
      </w:pPr>
      <w:r>
        <w:rPr>
          <w:rFonts w:hint="eastAsia" w:ascii="Arial" w:hAnsi="Arial"/>
          <w:b/>
        </w:rPr>
        <w:t>Dallas</w:t>
      </w:r>
      <w:r>
        <w:rPr>
          <w:rFonts w:ascii="Arial" w:hAnsi="Arial"/>
          <w:b/>
        </w:rPr>
        <w:t xml:space="preserve">, </w:t>
      </w:r>
      <w:r>
        <w:rPr>
          <w:rFonts w:hint="eastAsia" w:ascii="Arial" w:hAnsi="Arial"/>
          <w:b/>
          <w:lang w:val="en-US" w:eastAsia="zh-CN"/>
        </w:rPr>
        <w:t>USA</w:t>
      </w:r>
      <w:r>
        <w:rPr>
          <w:rFonts w:ascii="Arial" w:hAnsi="Arial"/>
          <w:b/>
        </w:rPr>
        <w:t xml:space="preserve">, </w:t>
      </w:r>
      <w:r>
        <w:rPr>
          <w:rFonts w:hint="eastAsia" w:ascii="Arial" w:hAnsi="Arial"/>
          <w:b/>
          <w:lang w:val="en-US" w:eastAsia="zh-CN"/>
        </w:rPr>
        <w:t xml:space="preserve">Nov 17th – 21st, 2025                                           </w:t>
      </w:r>
      <w:r>
        <w:rPr>
          <w:rFonts w:hint="eastAsia" w:ascii="Arial" w:hAnsi="Arial" w:eastAsia="MS Mincho" w:cs="Times New Roman"/>
          <w:b/>
          <w:sz w:val="22"/>
          <w:szCs w:val="22"/>
          <w:lang w:val="en-US" w:eastAsia="zh-CN" w:bidi="ar-SA"/>
        </w:rPr>
        <w:t xml:space="preserve">                   Revision of R1-2509246</w:t>
      </w:r>
    </w:p>
    <w:p>
      <w:pPr>
        <w:snapToGrid w:val="0"/>
        <w:rPr>
          <w:rFonts w:hint="default" w:ascii="Arial" w:hAnsi="Arial" w:eastAsia="宋体"/>
          <w:b/>
          <w:lang w:val="en-US" w:eastAsia="zh-CN"/>
        </w:rPr>
      </w:pPr>
      <w:r>
        <w:rPr>
          <w:rFonts w:hint="eastAsia" w:ascii="Arial" w:hAnsi="Arial" w:eastAsia="MS Mincho"/>
          <w:b/>
          <w:lang w:eastAsia="ja-JP"/>
        </w:rPr>
        <w:t xml:space="preserve">Source:              </w:t>
      </w:r>
      <w:r>
        <w:rPr>
          <w:rFonts w:hint="eastAsia" w:ascii="Arial" w:hAnsi="Arial" w:eastAsia="宋体"/>
          <w:b/>
          <w:lang w:val="en-US" w:eastAsia="zh-CN"/>
        </w:rPr>
        <w:t xml:space="preserve">   </w:t>
      </w:r>
      <w:r>
        <w:rPr>
          <w:rFonts w:ascii="Arial" w:hAnsi="Arial" w:eastAsia="MS Mincho"/>
          <w:b/>
          <w:lang w:eastAsia="ja-JP"/>
        </w:rPr>
        <w:t>ZTE Corporation, Sanechips</w:t>
      </w:r>
      <w:r>
        <w:rPr>
          <w:rFonts w:hint="eastAsia" w:ascii="Arial" w:hAnsi="Arial" w:eastAsia="宋体"/>
          <w:b/>
          <w:lang w:val="en-US" w:eastAsia="zh-CN"/>
        </w:rPr>
        <w:t>, Viavi</w:t>
      </w:r>
    </w:p>
    <w:p>
      <w:pPr>
        <w:pStyle w:val="18"/>
        <w:tabs>
          <w:tab w:val="clear" w:pos="4536"/>
        </w:tabs>
        <w:snapToGrid w:val="0"/>
        <w:ind w:left="1698" w:hanging="1698" w:hangingChars="769"/>
        <w:rPr>
          <w:rFonts w:hint="default" w:eastAsia="宋体"/>
          <w:sz w:val="22"/>
          <w:szCs w:val="22"/>
          <w:lang w:val="en-US" w:eastAsia="zh-CN"/>
        </w:rPr>
      </w:pPr>
      <w:r>
        <w:rPr>
          <w:rFonts w:eastAsia="宋体"/>
          <w:sz w:val="22"/>
          <w:szCs w:val="22"/>
          <w:lang w:eastAsia="zh-CN"/>
        </w:rPr>
        <w:t>Title:</w:t>
      </w:r>
      <w:r>
        <w:rPr>
          <w:rFonts w:hint="eastAsia" w:eastAsia="宋体"/>
          <w:sz w:val="22"/>
          <w:szCs w:val="22"/>
          <w:lang w:eastAsia="zh-CN"/>
        </w:rPr>
        <w:t xml:space="preserve">                   </w:t>
      </w:r>
      <w:r>
        <w:rPr>
          <w:rFonts w:hint="eastAsia" w:eastAsia="宋体" w:cs="Arial"/>
          <w:bCs/>
          <w:sz w:val="22"/>
          <w:szCs w:val="22"/>
          <w:lang w:eastAsia="zh-CN"/>
        </w:rPr>
        <w:t>Discussion on 5G-A ISAC</w:t>
      </w:r>
      <w:r>
        <w:rPr>
          <w:rFonts w:hint="eastAsia" w:eastAsia="宋体" w:cs="Arial"/>
          <w:bCs/>
          <w:sz w:val="22"/>
          <w:szCs w:val="22"/>
          <w:lang w:val="en-US" w:eastAsia="zh-CN"/>
        </w:rPr>
        <w:t xml:space="preserve"> evaluation</w:t>
      </w:r>
    </w:p>
    <w:p>
      <w:pPr>
        <w:pStyle w:val="18"/>
        <w:tabs>
          <w:tab w:val="clear" w:pos="4536"/>
        </w:tabs>
        <w:snapToGrid w:val="0"/>
        <w:rPr>
          <w:rFonts w:hint="default" w:eastAsia="宋体"/>
          <w:sz w:val="22"/>
          <w:szCs w:val="22"/>
          <w:lang w:val="en-US" w:eastAsia="zh-CN"/>
        </w:rPr>
      </w:pPr>
      <w:r>
        <w:rPr>
          <w:rFonts w:eastAsia="宋体"/>
          <w:sz w:val="22"/>
          <w:szCs w:val="22"/>
          <w:lang w:eastAsia="zh-CN"/>
        </w:rPr>
        <w:t>Agenda Item:</w:t>
      </w:r>
      <w:bookmarkStart w:id="0" w:name="Source"/>
      <w:bookmarkEnd w:id="0"/>
      <w:r>
        <w:rPr>
          <w:rFonts w:hint="eastAsia" w:eastAsia="宋体"/>
          <w:sz w:val="22"/>
          <w:szCs w:val="22"/>
          <w:lang w:eastAsia="zh-CN"/>
        </w:rPr>
        <w:t xml:space="preserve">     </w:t>
      </w:r>
      <w:r>
        <w:rPr>
          <w:rFonts w:eastAsia="宋体"/>
          <w:sz w:val="22"/>
          <w:szCs w:val="22"/>
          <w:lang w:eastAsia="zh-CN"/>
        </w:rPr>
        <w:t>1</w:t>
      </w:r>
      <w:r>
        <w:rPr>
          <w:rFonts w:hint="eastAsia" w:eastAsia="宋体"/>
          <w:sz w:val="22"/>
          <w:szCs w:val="22"/>
          <w:lang w:val="en-US" w:eastAsia="zh-CN"/>
        </w:rPr>
        <w:t>0.5.1</w:t>
      </w:r>
    </w:p>
    <w:p>
      <w:pPr>
        <w:pStyle w:val="18"/>
        <w:tabs>
          <w:tab w:val="clear" w:pos="4536"/>
        </w:tabs>
        <w:snapToGrid w:val="0"/>
        <w:spacing w:after="120" w:afterLines="50"/>
        <w:rPr>
          <w:rFonts w:eastAsia="宋体"/>
          <w:sz w:val="22"/>
          <w:szCs w:val="22"/>
          <w:lang w:eastAsia="zh-CN"/>
        </w:rPr>
      </w:pPr>
      <w:r>
        <w:rPr>
          <w:rFonts w:eastAsia="宋体"/>
          <w:sz w:val="22"/>
          <w:szCs w:val="22"/>
          <w:lang w:eastAsia="zh-CN"/>
        </w:rPr>
        <w:t>Document for:</w:t>
      </w:r>
      <w:bookmarkStart w:id="1" w:name="DocumentFor"/>
      <w:bookmarkEnd w:id="1"/>
      <w:r>
        <w:rPr>
          <w:rFonts w:hint="eastAsia" w:eastAsia="宋体"/>
          <w:sz w:val="22"/>
          <w:szCs w:val="22"/>
          <w:lang w:eastAsia="zh-CN"/>
        </w:rPr>
        <w:t xml:space="preserve">   </w:t>
      </w:r>
      <w:r>
        <w:rPr>
          <w:rFonts w:eastAsia="宋体"/>
          <w:sz w:val="22"/>
          <w:szCs w:val="22"/>
          <w:lang w:eastAsia="zh-CN"/>
        </w:rPr>
        <w:t>Discussion and Decision</w:t>
      </w:r>
    </w:p>
    <w:p>
      <w:pPr>
        <w:pBdr>
          <w:bottom w:val="single" w:color="auto" w:sz="4" w:space="1"/>
        </w:pBdr>
        <w:tabs>
          <w:tab w:val="left" w:pos="2552"/>
        </w:tabs>
        <w:snapToGrid w:val="0"/>
        <w:rPr>
          <w:sz w:val="4"/>
          <w:szCs w:val="4"/>
        </w:rPr>
      </w:pPr>
    </w:p>
    <w:p>
      <w:pPr>
        <w:keepNext w:val="0"/>
        <w:keepLines w:val="0"/>
        <w:pageBreakBefore w:val="0"/>
        <w:numPr>
          <w:ilvl w:val="0"/>
          <w:numId w:val="1"/>
        </w:numPr>
        <w:tabs>
          <w:tab w:val="clear" w:pos="432"/>
        </w:tabs>
        <w:kinsoku/>
        <w:wordWrap/>
        <w:topLinePunct w:val="0"/>
        <w:bidi w:val="0"/>
        <w:snapToGrid w:val="0"/>
        <w:spacing w:before="181" w:beforeLines="50" w:after="181" w:afterLines="50" w:line="240" w:lineRule="auto"/>
        <w:ind w:left="425" w:hanging="425"/>
        <w:jc w:val="both"/>
        <w:outlineLvl w:val="0"/>
        <w:rPr>
          <w:b/>
          <w:sz w:val="28"/>
          <w:szCs w:val="28"/>
        </w:rPr>
      </w:pPr>
      <w:r>
        <w:rPr>
          <w:b/>
          <w:sz w:val="28"/>
          <w:szCs w:val="28"/>
        </w:rPr>
        <w:t>Introduction</w:t>
      </w:r>
    </w:p>
    <w:p>
      <w:pPr>
        <w:keepNext w:val="0"/>
        <w:keepLines w:val="0"/>
        <w:pageBreakBefore w:val="0"/>
        <w:kinsoku/>
        <w:wordWrap/>
        <w:topLinePunct w:val="0"/>
        <w:bidi w:val="0"/>
        <w:snapToGrid w:val="0"/>
        <w:spacing w:before="181" w:beforeLines="50" w:after="181" w:afterLines="50" w:line="240" w:lineRule="auto"/>
        <w:jc w:val="both"/>
        <w:rPr>
          <w:sz w:val="20"/>
          <w:szCs w:val="20"/>
          <w:lang w:val="en-US" w:eastAsia="zh-CN"/>
        </w:rPr>
      </w:pPr>
      <w:r>
        <w:rPr>
          <w:rFonts w:hint="eastAsia"/>
          <w:sz w:val="20"/>
          <w:szCs w:val="20"/>
          <w:lang w:val="en-US" w:eastAsia="zh-CN"/>
        </w:rPr>
        <w:t>In</w:t>
      </w:r>
      <w:r>
        <w:rPr>
          <w:sz w:val="20"/>
          <w:szCs w:val="20"/>
        </w:rPr>
        <w:t xml:space="preserve"> RAN#108, a</w:t>
      </w:r>
      <w:r>
        <w:rPr>
          <w:rFonts w:hint="eastAsia"/>
          <w:sz w:val="20"/>
          <w:szCs w:val="20"/>
          <w:lang w:val="en-US" w:eastAsia="zh-CN"/>
        </w:rPr>
        <w:t>n</w:t>
      </w:r>
      <w:r>
        <w:rPr>
          <w:sz w:val="20"/>
          <w:szCs w:val="20"/>
        </w:rPr>
        <w:t xml:space="preserve"> SID on </w:t>
      </w:r>
      <w:r>
        <w:rPr>
          <w:rFonts w:hint="eastAsia"/>
          <w:sz w:val="20"/>
          <w:szCs w:val="20"/>
          <w:lang w:val="en-US" w:eastAsia="zh-CN"/>
        </w:rPr>
        <w:t xml:space="preserve">NR </w:t>
      </w:r>
      <w:r>
        <w:rPr>
          <w:sz w:val="20"/>
          <w:szCs w:val="20"/>
          <w:lang w:val="en-US" w:eastAsia="zh-CN"/>
        </w:rPr>
        <w:t xml:space="preserve">Integrated Sensing and Communication (ISAC) </w:t>
      </w:r>
      <w:r>
        <w:rPr>
          <w:sz w:val="20"/>
          <w:szCs w:val="20"/>
        </w:rPr>
        <w:t xml:space="preserve">was agreed [1]. </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shd w:val="clear" w:color="auto" w:fill="auto"/>
          </w:tcPr>
          <w:p>
            <w:pPr>
              <w:keepNext w:val="0"/>
              <w:keepLines w:val="0"/>
              <w:pageBreakBefore w:val="0"/>
              <w:kinsoku/>
              <w:wordWrap/>
              <w:topLinePunct w:val="0"/>
              <w:bidi w:val="0"/>
              <w:snapToGrid w:val="0"/>
              <w:spacing w:before="181" w:beforeLines="50" w:after="181" w:afterLines="50" w:line="240" w:lineRule="auto"/>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This study item aims to study the following aspects for Integrated Sensing and Communication (ISAC):</w:t>
            </w:r>
          </w:p>
          <w:p>
            <w:pPr>
              <w:keepNext w:val="0"/>
              <w:keepLines w:val="0"/>
              <w:pageBreakBefore w:val="0"/>
              <w:kinsoku/>
              <w:wordWrap/>
              <w:topLinePunct w:val="0"/>
              <w:bidi w:val="0"/>
              <w:snapToGrid w:val="0"/>
              <w:spacing w:before="181" w:beforeLines="50" w:after="181" w:afterLines="50" w:line="240" w:lineRule="auto"/>
              <w:rPr>
                <w:bCs/>
                <w:sz w:val="20"/>
                <w:szCs w:val="20"/>
              </w:rPr>
            </w:pPr>
            <w:r>
              <w:rPr>
                <w:bCs/>
                <w:sz w:val="20"/>
                <w:szCs w:val="20"/>
              </w:rPr>
              <w:t>Evaluate the performance of gNB-based mono-static sensing (i.e., single TRP with co-located sensing transmitter and receiver) for UAV use case [RAN1]</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Identify and study metrics, measurements, and relevant measurement quantization for UAV use case</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As baseline, existing DL NR waveform and DL NR reference signals are to be used for evaluations.</w:t>
            </w:r>
          </w:p>
          <w:p>
            <w:pPr>
              <w:pStyle w:val="53"/>
              <w:keepNext w:val="0"/>
              <w:keepLines w:val="0"/>
              <w:pageBreakBefore w:val="0"/>
              <w:numPr>
                <w:ilvl w:val="1"/>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For other waveform and reference signals, companies are to share relevant information</w:t>
            </w:r>
          </w:p>
          <w:p>
            <w:pPr>
              <w:pStyle w:val="53"/>
              <w:keepNext w:val="0"/>
              <w:keepLines w:val="0"/>
              <w:pageBreakBefore w:val="0"/>
              <w:numPr>
                <w:ilvl w:val="1"/>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No UE impacts</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Deployment scenario and assumptions for channel model calibration for UAV sensing targets in the Rel-19 ISAC channel model SI [</w:t>
            </w:r>
            <w:r>
              <w:rPr>
                <w:rFonts w:ascii="Times New Roman" w:hAnsi="Times New Roman"/>
                <w:i/>
                <w:sz w:val="20"/>
                <w:szCs w:val="20"/>
                <w:lang w:val="fr-FR"/>
              </w:rPr>
              <w:t>FS_Sensing_NR</w:t>
            </w:r>
            <w:r>
              <w:rPr>
                <w:rFonts w:ascii="Times New Roman" w:hAnsi="Times New Roman" w:eastAsia="等线"/>
                <w:iCs/>
                <w:sz w:val="20"/>
                <w:szCs w:val="20"/>
                <w:lang w:val="fr-FR" w:eastAsia="zh-CN"/>
              </w:rPr>
              <w:t xml:space="preserve">] </w:t>
            </w:r>
            <w:r>
              <w:rPr>
                <w:rFonts w:ascii="Times New Roman" w:hAnsi="Times New Roman"/>
                <w:bCs/>
                <w:sz w:val="20"/>
                <w:szCs w:val="20"/>
              </w:rPr>
              <w:t>are used as starting point for evaluation assumptions.</w:t>
            </w:r>
          </w:p>
          <w:p>
            <w:pPr>
              <w:pStyle w:val="53"/>
              <w:keepNext w:val="0"/>
              <w:keepLines w:val="0"/>
              <w:pageBreakBefore w:val="0"/>
              <w:numPr>
                <w:ilvl w:val="1"/>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bCs/>
                <w:szCs w:val="20"/>
              </w:rPr>
            </w:pPr>
            <w:r>
              <w:rPr>
                <w:rFonts w:ascii="Times New Roman" w:hAnsi="Times New Roman"/>
                <w:bCs/>
                <w:sz w:val="20"/>
                <w:szCs w:val="20"/>
              </w:rPr>
              <w:t>FR1 frequency range is prioritized.</w:t>
            </w:r>
          </w:p>
          <w:p>
            <w:pPr>
              <w:keepNext w:val="0"/>
              <w:keepLines w:val="0"/>
              <w:pageBreakBefore w:val="0"/>
              <w:kinsoku/>
              <w:wordWrap/>
              <w:topLinePunct w:val="0"/>
              <w:bidi w:val="0"/>
              <w:snapToGrid w:val="0"/>
              <w:spacing w:before="181" w:beforeLines="50" w:after="181" w:afterLines="50" w:line="240" w:lineRule="auto"/>
              <w:rPr>
                <w:bCs/>
                <w:sz w:val="20"/>
                <w:szCs w:val="20"/>
              </w:rPr>
            </w:pPr>
            <w:r>
              <w:rPr>
                <w:bCs/>
                <w:sz w:val="20"/>
                <w:szCs w:val="20"/>
              </w:rPr>
              <w:t>Study the procedures, signaling between RAN and CN to support ISAC [RAN3]</w:t>
            </w:r>
          </w:p>
          <w:p>
            <w:pPr>
              <w:keepNext w:val="0"/>
              <w:keepLines w:val="0"/>
              <w:pageBreakBefore w:val="0"/>
              <w:kinsoku/>
              <w:wordWrap/>
              <w:topLinePunct w:val="0"/>
              <w:bidi w:val="0"/>
              <w:snapToGrid w:val="0"/>
              <w:spacing w:before="181" w:beforeLines="50" w:after="181" w:afterLines="50" w:line="240" w:lineRule="auto"/>
              <w:rPr>
                <w:bCs/>
                <w:sz w:val="20"/>
                <w:szCs w:val="20"/>
              </w:rPr>
            </w:pPr>
            <w:r>
              <w:rPr>
                <w:bCs/>
                <w:sz w:val="20"/>
                <w:szCs w:val="20"/>
              </w:rPr>
              <w:t>Study network architecture for gNB-based mono-static sensing for UAV sensing target use cases [RAN3]</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Applicability to gNB bistatic sensing may be considered as part of this network architecture without additional architecture impacts.</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sz w:val="20"/>
                <w:szCs w:val="20"/>
                <w:lang w:eastAsia="ko-KR"/>
              </w:rPr>
              <w:t>No inter-gNB coordination will be studied.</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szCs w:val="20"/>
                <w:lang w:val="en-US" w:eastAsia="zh-CN"/>
              </w:rPr>
            </w:pPr>
            <w:r>
              <w:rPr>
                <w:rFonts w:ascii="Times New Roman" w:hAnsi="Times New Roman"/>
                <w:bCs/>
                <w:sz w:val="20"/>
                <w:szCs w:val="20"/>
              </w:rPr>
              <w:t>Coordination with SA2 as necessary.</w:t>
            </w:r>
          </w:p>
        </w:tc>
      </w:tr>
    </w:tbl>
    <w:p>
      <w:pPr>
        <w:keepNext w:val="0"/>
        <w:keepLines w:val="0"/>
        <w:pageBreakBefore w:val="0"/>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Based on the contents of the above SID and agreements in RAN1#122bis, we have following discussion on the metrics, measurements, and relevant measurement quantization for UAV use case.</w:t>
      </w:r>
    </w:p>
    <w:p>
      <w:pPr>
        <w:pStyle w:val="3"/>
        <w:keepNext w:val="0"/>
        <w:keepLines w:val="0"/>
        <w:pageBreakBefore w:val="0"/>
        <w:kinsoku/>
        <w:wordWrap/>
        <w:topLinePunct w:val="0"/>
        <w:bidi w:val="0"/>
        <w:snapToGrid w:val="0"/>
        <w:spacing w:before="181" w:beforeLines="50" w:after="181" w:afterLines="50" w:line="240" w:lineRule="auto"/>
        <w:ind w:left="425" w:leftChars="0" w:hanging="425" w:firstLineChars="0"/>
        <w:rPr>
          <w:rFonts w:hint="default"/>
          <w:lang w:val="en-US" w:eastAsia="zh-CN"/>
        </w:rPr>
      </w:pPr>
      <w:r>
        <w:rPr>
          <w:rFonts w:hint="eastAsia" w:eastAsia="宋体"/>
          <w:lang w:val="en-US" w:eastAsia="zh-CN"/>
        </w:rPr>
        <w:t xml:space="preserve">Remaining issues of simulation assumptions </w:t>
      </w:r>
    </w:p>
    <w:p>
      <w:pPr>
        <w:pStyle w:val="4"/>
        <w:bidi w:val="0"/>
        <w:rPr>
          <w:rFonts w:hint="default"/>
          <w:lang w:val="en-US" w:eastAsia="zh-CN"/>
        </w:rPr>
      </w:pPr>
      <w:r>
        <w:rPr>
          <w:rFonts w:hint="eastAsia"/>
          <w:lang w:val="en-US" w:eastAsia="zh-CN"/>
        </w:rPr>
        <w:t>2.1.</w:t>
      </w:r>
      <w:r>
        <w:rPr>
          <w:rFonts w:hint="eastAsia"/>
          <w:lang w:val="en-US" w:eastAsia="zh-CN"/>
        </w:rPr>
        <w:tab/>
      </w:r>
      <w:r>
        <w:rPr>
          <w:rFonts w:hint="eastAsia"/>
          <w:lang w:val="en-US" w:eastAsia="zh-CN"/>
        </w:rPr>
        <w:t>Sensing service latency and refreshing rate</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b w:val="0"/>
          <w:bCs w:val="0"/>
          <w:sz w:val="20"/>
          <w:szCs w:val="20"/>
          <w:lang w:val="en-US" w:eastAsia="zh-CN"/>
        </w:rPr>
      </w:pPr>
      <w:r>
        <w:rPr>
          <w:rFonts w:hint="eastAsia"/>
          <w:b w:val="0"/>
          <w:bCs w:val="0"/>
          <w:sz w:val="20"/>
          <w:szCs w:val="20"/>
          <w:lang w:val="en-US" w:eastAsia="zh-CN"/>
        </w:rPr>
        <w:t>During the discussion on sensing service latency and refreshing rate in RAN1#122bis, companies had following proposal, but was not agreed:</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eastAsia="宋体"/>
                <w:b/>
                <w:bCs/>
                <w:u w:val="single"/>
                <w:lang w:val="en-US" w:eastAsia="zh-CN"/>
              </w:rPr>
            </w:pPr>
            <w:r>
              <w:rPr>
                <w:b/>
                <w:bCs/>
                <w:u w:val="single"/>
              </w:rPr>
              <w:t xml:space="preserve">Proposal </w:t>
            </w:r>
            <w:r>
              <w:rPr>
                <w:rFonts w:hint="eastAsia"/>
                <w:b/>
                <w:bCs/>
                <w:u w:val="single"/>
                <w:lang w:val="en-US" w:eastAsia="zh-CN"/>
              </w:rPr>
              <w:t>in RAN1#122bis</w:t>
            </w:r>
          </w:p>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lang w:eastAsia="zh-CN"/>
              </w:rPr>
            </w:pPr>
            <w:r>
              <w:rPr>
                <w:lang w:val="en-US" w:eastAsia="zh-CN"/>
              </w:rPr>
              <w:t>Sensing service latency and refreshing rate</w:t>
            </w:r>
            <w:r>
              <w:rPr>
                <w:lang w:eastAsia="zh-CN"/>
              </w:rPr>
              <w:t xml:space="preserve"> are not considered as performance metrics for evaluation of NR ISAC. </w:t>
            </w:r>
          </w:p>
          <w:p>
            <w:pPr>
              <w:pStyle w:val="53"/>
              <w:keepNext w:val="0"/>
              <w:keepLines w:val="0"/>
              <w:pageBreakBefore w:val="0"/>
              <w:widowControl/>
              <w:numPr>
                <w:ilvl w:val="1"/>
                <w:numId w:val="9"/>
              </w:numPr>
              <w:kinsoku/>
              <w:wordWrap/>
              <w:overflowPunct/>
              <w:topLinePunct w:val="0"/>
              <w:autoSpaceDE/>
              <w:autoSpaceDN/>
              <w:bidi w:val="0"/>
              <w:adjustRightInd/>
              <w:snapToGrid w:val="0"/>
              <w:spacing w:before="0" w:beforeLines="0" w:after="0" w:afterLines="0"/>
              <w:textAlignment w:val="auto"/>
              <w:rPr>
                <w:rFonts w:hint="default"/>
                <w:lang w:val="en-US" w:eastAsia="zh-CN"/>
              </w:rPr>
            </w:pPr>
            <w:r>
              <w:rPr>
                <w:rFonts w:eastAsiaTheme="minorEastAsia"/>
                <w:strike/>
                <w:dstrike w:val="0"/>
                <w:szCs w:val="20"/>
                <w:lang w:eastAsia="zh-CN"/>
              </w:rPr>
              <w:t>T</w:t>
            </w:r>
            <w:r>
              <w:rPr>
                <w:rFonts w:hint="eastAsia" w:eastAsiaTheme="minorEastAsia"/>
                <w:strike/>
                <w:dstrike w:val="0"/>
                <w:szCs w:val="20"/>
                <w:lang w:eastAsia="zh-CN"/>
              </w:rPr>
              <w:t xml:space="preserve">his does not </w:t>
            </w:r>
            <w:r>
              <w:rPr>
                <w:rFonts w:eastAsiaTheme="minorEastAsia"/>
                <w:strike/>
                <w:dstrike w:val="0"/>
                <w:szCs w:val="20"/>
                <w:lang w:eastAsia="zh-CN"/>
              </w:rPr>
              <w:t>preclude</w:t>
            </w:r>
            <w:r>
              <w:rPr>
                <w:rFonts w:hint="eastAsia" w:eastAsiaTheme="minorEastAsia"/>
                <w:strike/>
                <w:dstrike w:val="0"/>
                <w:szCs w:val="20"/>
                <w:lang w:eastAsia="zh-CN"/>
              </w:rPr>
              <w:t xml:space="preserve"> that a limitation on coherent processing interval (CPI) can be defined as a </w:t>
            </w:r>
            <w:r>
              <w:rPr>
                <w:rFonts w:eastAsiaTheme="minorEastAsia"/>
                <w:strike/>
                <w:dstrike w:val="0"/>
                <w:szCs w:val="20"/>
                <w:lang w:eastAsia="zh-CN"/>
              </w:rPr>
              <w:t>simulation</w:t>
            </w:r>
            <w:r>
              <w:rPr>
                <w:rFonts w:hint="eastAsia" w:eastAsiaTheme="minorEastAsia"/>
                <w:strike/>
                <w:dstrike w:val="0"/>
                <w:szCs w:val="20"/>
                <w:lang w:eastAsia="zh-CN"/>
              </w:rPr>
              <w:t xml:space="preserve"> assumption. </w:t>
            </w:r>
          </w:p>
        </w:tc>
      </w:tr>
    </w:tbl>
    <w:p>
      <w:pPr>
        <w:pStyle w:val="2"/>
        <w:rPr>
          <w:rFonts w:hint="eastAsia"/>
          <w:lang w:val="en-US" w:eastAsia="zh-CN"/>
        </w:rPr>
      </w:pPr>
      <w:r>
        <w:rPr>
          <w:rFonts w:hint="eastAsia"/>
          <w:lang w:val="en-US" w:eastAsia="zh-CN"/>
        </w:rPr>
        <w:t>Actually, these two metrics are from SA1 specification TS 22.137, and detailed descriptions could be found as follows:</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pStyle w:val="2"/>
              <w:rPr>
                <w:rFonts w:hint="eastAsia"/>
                <w:vertAlign w:val="baseline"/>
                <w:lang w:val="en-US" w:eastAsia="zh-CN"/>
              </w:rPr>
            </w:pPr>
            <w:r>
              <w:rPr>
                <w:rFonts w:hint="eastAsia"/>
                <w:vertAlign w:val="baseline"/>
                <w:lang w:val="en-US" w:eastAsia="zh-CN"/>
              </w:rPr>
              <w:t>TS 22.137</w:t>
            </w:r>
          </w:p>
          <w:p>
            <w:pPr>
              <w:pStyle w:val="48"/>
            </w:pPr>
            <w:r>
              <w:t>-</w:t>
            </w:r>
            <w:r>
              <w:tab/>
            </w:r>
            <w:r>
              <w:rPr>
                <w:b/>
                <w:bCs/>
              </w:rPr>
              <w:t>Max sensing service latency</w:t>
            </w:r>
            <w:r>
              <w:t>: time elapsed between the event triggering the determination of the sensing result and the availability of the sensing result at the sensing system interface.</w:t>
            </w:r>
          </w:p>
          <w:p>
            <w:pPr>
              <w:pStyle w:val="48"/>
              <w:rPr>
                <w:rFonts w:hint="default"/>
                <w:vertAlign w:val="baseline"/>
                <w:lang w:val="en-US" w:eastAsia="zh-CN"/>
              </w:rPr>
            </w:pPr>
            <w:r>
              <w:t>-</w:t>
            </w:r>
            <w:r>
              <w:tab/>
            </w:r>
            <w:r>
              <w:rPr>
                <w:b/>
              </w:rPr>
              <w:t>Refreshing rate</w:t>
            </w:r>
            <w:r>
              <w:t>: rate at which the sensing result is generated by the sensing system. It is the inverse of the time elapsed between two successive sensing results.</w:t>
            </w:r>
          </w:p>
        </w:tc>
      </w:tr>
    </w:tbl>
    <w:p>
      <w:pPr>
        <w:pStyle w:val="2"/>
        <w:rPr>
          <w:rFonts w:hint="eastAsia"/>
          <w:lang w:val="en-US" w:eastAsia="zh-CN"/>
        </w:rPr>
      </w:pPr>
      <w:r>
        <w:rPr>
          <w:rFonts w:hint="eastAsia"/>
          <w:lang w:val="en-US" w:eastAsia="zh-CN"/>
        </w:rPr>
        <w:t xml:space="preserve">The sensing system is denoted of whole 5G-A system including core networks, base stations and UE, meaning that this sensing service latency and refreshing rate are requirements on whole system and not only the RAN side. Considering the processing capability and network latency, almost large part of effect on latency and refreshing rate is outside the physical layer. It would be hard  to list the latency and refreshing rate as metric for RAN1 evaluation. Actually, as long as the coherent processing interval (CPI) and each period including one CPI and one related GAP between CPIs could be determined, the effect from physical layer on sensing service latency and refreshing rate can be confirmed. It means that all the effect from physical layer on sensing service latency and refreshing rate would be directly decided and calculated by simulation assumptions, not as a KPI metric on evaluation results. </w:t>
      </w:r>
    </w:p>
    <w:p>
      <w:pPr>
        <w:pStyle w:val="2"/>
        <w:rPr>
          <w:rFonts w:hint="default"/>
          <w:lang w:val="en-US" w:eastAsia="zh-CN"/>
        </w:rPr>
      </w:pPr>
      <w:r>
        <w:rPr>
          <w:rFonts w:hint="eastAsia"/>
          <w:lang w:val="en-US" w:eastAsia="zh-CN"/>
        </w:rPr>
        <w:t xml:space="preserve">Here, the period of CPI should be focused. One CPI means that base station should collect all the received signal inside the time window defined by CPI and coherently process all of them to derive measurement on position and Doppler. However, it is feasible that CPI would not happen in time domain continuously for RS overhead reduction without compromising sensing performance, and there must be some gap not allowing sensing signal transmitted, and compared with one specified CPI, next CPI would be delayed for such a gap after the end of the prior CPI, which could be visualized by following figure. </w:t>
      </w:r>
    </w:p>
    <w:p>
      <w:pPr>
        <w:pStyle w:val="2"/>
        <w:jc w:val="center"/>
      </w:pPr>
      <w:r>
        <w:drawing>
          <wp:inline distT="0" distB="0" distL="114300" distR="114300">
            <wp:extent cx="3098165" cy="1718945"/>
            <wp:effectExtent l="0" t="0" r="10795" b="0"/>
            <wp:docPr id="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4"/>
                    <pic:cNvPicPr>
                      <a:picLocks noChangeAspect="1"/>
                    </pic:cNvPicPr>
                  </pic:nvPicPr>
                  <pic:blipFill>
                    <a:blip r:embed="rId5"/>
                    <a:stretch>
                      <a:fillRect/>
                    </a:stretch>
                  </pic:blipFill>
                  <pic:spPr>
                    <a:xfrm>
                      <a:off x="0" y="0"/>
                      <a:ext cx="3098165" cy="1718945"/>
                    </a:xfrm>
                    <a:prstGeom prst="rect">
                      <a:avLst/>
                    </a:prstGeom>
                    <a:noFill/>
                    <a:ln>
                      <a:noFill/>
                    </a:ln>
                  </pic:spPr>
                </pic:pic>
              </a:graphicData>
            </a:graphic>
          </wp:inline>
        </w:drawing>
      </w:r>
    </w:p>
    <w:p>
      <w:pPr>
        <w:pStyle w:val="2"/>
        <w:jc w:val="center"/>
        <w:rPr>
          <w:rFonts w:hint="eastAsia"/>
          <w:b/>
          <w:bCs/>
          <w:lang w:val="en-US" w:eastAsia="zh-CN"/>
        </w:rPr>
      </w:pPr>
      <w:r>
        <w:rPr>
          <w:rFonts w:hint="eastAsia"/>
          <w:b/>
          <w:bCs/>
          <w:lang w:val="en-US" w:eastAsia="zh-CN"/>
        </w:rPr>
        <w:t>Figure 2.1-1 Illustration of period of CPI</w:t>
      </w:r>
    </w:p>
    <w:p>
      <w:pPr>
        <w:pStyle w:val="2"/>
        <w:jc w:val="both"/>
        <w:rPr>
          <w:rFonts w:hint="eastAsia"/>
          <w:lang w:val="en-US" w:eastAsia="zh-CN"/>
        </w:rPr>
      </w:pPr>
      <w:r>
        <w:rPr>
          <w:rFonts w:hint="eastAsia"/>
          <w:lang w:val="en-US" w:eastAsia="zh-CN"/>
        </w:rPr>
        <w:t>Therefore, it could be easily seen that both length of CPI and period of CPI would affect the sensing service latency and and refreshing rate. What</w:t>
      </w:r>
      <w:r>
        <w:rPr>
          <w:rFonts w:hint="default"/>
          <w:lang w:val="en-US" w:eastAsia="zh-CN"/>
        </w:rPr>
        <w:t>’</w:t>
      </w:r>
      <w:r>
        <w:rPr>
          <w:rFonts w:hint="eastAsia"/>
          <w:lang w:val="en-US" w:eastAsia="zh-CN"/>
        </w:rPr>
        <w:t>s more, the period of CPI are also very important in the sensing RS resource ratio / overhead calculation, which would be discussed in section 2.4. Then the period of CPI are also encouraged to report as a simulation assumption, instead listing sensing service latency and refreshing rate as sensing metrics. In conclusion, we have following observation and proposal:</w:t>
      </w:r>
    </w:p>
    <w:p>
      <w:pPr>
        <w:pStyle w:val="2"/>
        <w:jc w:val="both"/>
        <w:rPr>
          <w:rFonts w:hint="default"/>
          <w:lang w:val="en-US" w:eastAsia="zh-CN"/>
        </w:rPr>
      </w:pPr>
      <w:r>
        <w:rPr>
          <w:rFonts w:hint="eastAsia"/>
          <w:b/>
          <w:bCs/>
          <w:lang w:val="en-US" w:eastAsia="zh-CN"/>
        </w:rPr>
        <w:t>Observation 1:</w:t>
      </w:r>
      <w:r>
        <w:rPr>
          <w:rFonts w:hint="eastAsia"/>
          <w:lang w:val="en-US" w:eastAsia="zh-CN"/>
        </w:rPr>
        <w:t xml:space="preserve">  Both length of CPI and period of CPI would affect the sensing service latency and and refreshing rate together.</w:t>
      </w:r>
    </w:p>
    <w:p>
      <w:pPr>
        <w:pStyle w:val="2"/>
        <w:jc w:val="both"/>
        <w:rPr>
          <w:rFonts w:hint="default"/>
          <w:lang w:val="en-US" w:eastAsia="zh-CN"/>
        </w:rPr>
      </w:pPr>
      <w:r>
        <w:rPr>
          <w:rFonts w:hint="eastAsia"/>
          <w:b/>
          <w:bCs/>
          <w:lang w:val="en-US" w:eastAsia="zh-CN"/>
        </w:rPr>
        <w:t>Proposal 1:</w:t>
      </w:r>
      <w:r>
        <w:rPr>
          <w:rFonts w:hint="eastAsia"/>
          <w:lang w:val="en-US" w:eastAsia="zh-CN"/>
        </w:rPr>
        <w:t xml:space="preserve"> </w:t>
      </w:r>
      <w:r>
        <w:rPr>
          <w:rFonts w:hint="default"/>
          <w:lang w:val="en-US" w:eastAsia="zh-CN"/>
        </w:rPr>
        <w:t>Sensing service latency and refreshing rate are not considered as performance metrics for evaluation of NR ISAC</w:t>
      </w:r>
      <w:r>
        <w:rPr>
          <w:rFonts w:hint="eastAsia"/>
          <w:lang w:val="en-US" w:eastAsia="zh-CN"/>
        </w:rPr>
        <w:t xml:space="preserve"> as long as following precondition is agreed:</w:t>
      </w:r>
    </w:p>
    <w:p>
      <w:pPr>
        <w:pStyle w:val="2"/>
        <w:numPr>
          <w:ilvl w:val="0"/>
          <w:numId w:val="10"/>
        </w:numPr>
        <w:ind w:left="420" w:leftChars="0" w:hanging="420" w:firstLineChars="0"/>
        <w:jc w:val="both"/>
        <w:rPr>
          <w:rFonts w:hint="eastAsia"/>
          <w:b w:val="0"/>
          <w:bCs w:val="0"/>
          <w:sz w:val="20"/>
          <w:szCs w:val="20"/>
          <w:lang w:val="en-US" w:eastAsia="zh-CN"/>
        </w:rPr>
      </w:pPr>
      <w:r>
        <w:rPr>
          <w:rFonts w:hint="eastAsia"/>
          <w:lang w:val="en-US" w:eastAsia="zh-CN"/>
        </w:rPr>
        <w:t xml:space="preserve">Combined with CPI, period of CPI in time domain should be reported by companies as evaluation assumption. </w:t>
      </w:r>
    </w:p>
    <w:p>
      <w:pPr>
        <w:pStyle w:val="4"/>
        <w:bidi w:val="0"/>
        <w:rPr>
          <w:rFonts w:hint="eastAsia"/>
          <w:lang w:val="en-US" w:eastAsia="zh-CN"/>
        </w:rPr>
      </w:pPr>
      <w:r>
        <w:rPr>
          <w:rFonts w:hint="eastAsia"/>
          <w:lang w:val="en-US" w:eastAsia="zh-CN"/>
        </w:rPr>
        <w:t>2.2.</w:t>
      </w:r>
      <w:r>
        <w:rPr>
          <w:rFonts w:hint="eastAsia"/>
          <w:lang w:val="en-US" w:eastAsia="zh-CN"/>
        </w:rPr>
        <w:tab/>
      </w:r>
      <w:r>
        <w:rPr>
          <w:rFonts w:hint="eastAsia"/>
          <w:lang w:val="en-US" w:eastAsia="zh-CN"/>
        </w:rPr>
        <w:t>STX/SRX selection</w:t>
      </w:r>
    </w:p>
    <w:p>
      <w:pPr>
        <w:jc w:val="both"/>
        <w:rPr>
          <w:rFonts w:hint="eastAsia"/>
          <w:lang w:val="en-US" w:eastAsia="zh-CN"/>
        </w:rPr>
      </w:pPr>
      <w:r>
        <w:rPr>
          <w:rFonts w:hint="eastAsia"/>
          <w:lang w:val="en-US" w:eastAsia="zh-CN"/>
        </w:rPr>
        <w:t xml:space="preserve">During the discussion of RAN1#122bis, companies have following proposal on STX&amp;SRX selection, but was not agreed in the Thursday online meeting, </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eastAsia="宋体"/>
                <w:b/>
                <w:bCs/>
                <w:u w:val="single"/>
                <w:lang w:val="en-US" w:eastAsia="zh-CN"/>
              </w:rPr>
            </w:pPr>
            <w:r>
              <w:rPr>
                <w:b/>
                <w:bCs/>
                <w:u w:val="single"/>
              </w:rPr>
              <w:t xml:space="preserve">Proposal </w:t>
            </w:r>
            <w:r>
              <w:rPr>
                <w:rFonts w:hint="eastAsia"/>
                <w:b/>
                <w:bCs/>
                <w:u w:val="single"/>
                <w:lang w:val="en-US" w:eastAsia="zh-CN"/>
              </w:rPr>
              <w:t>in RAN1#122bis</w:t>
            </w:r>
          </w:p>
          <w:p>
            <w:pPr>
              <w:keepNext w:val="0"/>
              <w:keepLines w:val="0"/>
              <w:pageBreakBefore w:val="0"/>
              <w:widowControl/>
              <w:tabs>
                <w:tab w:val="left" w:pos="0"/>
              </w:tabs>
              <w:suppressAutoHyphens/>
              <w:kinsoku/>
              <w:wordWrap/>
              <w:overflowPunct/>
              <w:topLinePunct w:val="0"/>
              <w:autoSpaceDE/>
              <w:autoSpaceDN/>
              <w:bidi w:val="0"/>
              <w:adjustRightInd/>
              <w:snapToGrid w:val="0"/>
              <w:spacing w:before="0" w:beforeLines="0" w:after="0" w:afterLines="0"/>
              <w:textAlignment w:val="auto"/>
              <w:rPr>
                <w:rFonts w:hint="eastAsia" w:eastAsiaTheme="minorEastAsia"/>
                <w:szCs w:val="20"/>
                <w:lang w:eastAsia="zh-CN"/>
              </w:rPr>
            </w:pPr>
            <w:r>
              <w:rPr>
                <w:rFonts w:eastAsiaTheme="minorEastAsia"/>
                <w:szCs w:val="20"/>
                <w:lang w:eastAsia="zh-CN"/>
              </w:rPr>
              <w:t>STX/SRX selection is to select one or more STX/SRX used to detect a specific target:</w:t>
            </w:r>
          </w:p>
          <w:p>
            <w:pPr>
              <w:pStyle w:val="53"/>
              <w:keepNext w:val="0"/>
              <w:keepLines w:val="0"/>
              <w:pageBreakBefore w:val="0"/>
              <w:widowControl/>
              <w:numPr>
                <w:ilvl w:val="0"/>
                <w:numId w:val="9"/>
              </w:numPr>
              <w:suppressAutoHyphens/>
              <w:kinsoku/>
              <w:wordWrap/>
              <w:overflowPunct/>
              <w:topLinePunct w:val="0"/>
              <w:autoSpaceDE/>
              <w:autoSpaceDN/>
              <w:bidi w:val="0"/>
              <w:adjustRightInd/>
              <w:snapToGrid w:val="0"/>
              <w:spacing w:before="0" w:beforeLines="0" w:after="0" w:afterLines="0"/>
              <w:ind w:leftChars="0"/>
              <w:textAlignment w:val="auto"/>
              <w:rPr>
                <w:rFonts w:eastAsiaTheme="minorEastAsia"/>
                <w:szCs w:val="20"/>
                <w:lang w:eastAsia="zh-CN"/>
              </w:rPr>
            </w:pPr>
            <w:r>
              <w:rPr>
                <w:rFonts w:eastAsiaTheme="minorEastAsia"/>
                <w:szCs w:val="20"/>
                <w:lang w:eastAsia="zh-CN"/>
              </w:rPr>
              <w:t>If a company uses STX/SRX selection in the evaluation, the detailed STX/SRX selection method should be reported</w:t>
            </w:r>
          </w:p>
          <w:p>
            <w:pPr>
              <w:pStyle w:val="53"/>
              <w:keepNext w:val="0"/>
              <w:keepLines w:val="0"/>
              <w:pageBreakBefore w:val="0"/>
              <w:widowControl/>
              <w:numPr>
                <w:ilvl w:val="2"/>
                <w:numId w:val="9"/>
              </w:numPr>
              <w:suppressAutoHyphens/>
              <w:kinsoku/>
              <w:wordWrap/>
              <w:overflowPunct/>
              <w:topLinePunct w:val="0"/>
              <w:autoSpaceDE/>
              <w:autoSpaceDN/>
              <w:bidi w:val="0"/>
              <w:adjustRightInd/>
              <w:snapToGrid w:val="0"/>
              <w:spacing w:before="0" w:beforeLines="0" w:after="0" w:afterLines="0"/>
              <w:ind w:leftChars="0"/>
              <w:textAlignment w:val="auto"/>
              <w:rPr>
                <w:rFonts w:hint="eastAsia" w:eastAsiaTheme="minorEastAsia"/>
                <w:szCs w:val="20"/>
                <w:lang w:eastAsia="zh-CN"/>
              </w:rPr>
            </w:pPr>
            <w:r>
              <w:rPr>
                <w:rFonts w:hint="eastAsia" w:eastAsiaTheme="minorEastAsia"/>
                <w:szCs w:val="20"/>
                <w:lang w:eastAsia="zh-CN"/>
              </w:rPr>
              <w:t>T</w:t>
            </w:r>
            <w:r>
              <w:rPr>
                <w:rFonts w:eastAsiaTheme="minorEastAsia"/>
                <w:szCs w:val="20"/>
                <w:lang w:eastAsia="zh-CN"/>
              </w:rPr>
              <w:t>he details of the STX/SRX selection will be captured along with the corresponding evaluation results in the Rel-20 TR</w:t>
            </w:r>
          </w:p>
          <w:p>
            <w:pPr>
              <w:pStyle w:val="53"/>
              <w:keepNext w:val="0"/>
              <w:keepLines w:val="0"/>
              <w:pageBreakBefore w:val="0"/>
              <w:widowControl/>
              <w:numPr>
                <w:ilvl w:val="0"/>
                <w:numId w:val="9"/>
              </w:numPr>
              <w:suppressAutoHyphens/>
              <w:kinsoku/>
              <w:wordWrap/>
              <w:overflowPunct/>
              <w:topLinePunct w:val="0"/>
              <w:autoSpaceDE/>
              <w:autoSpaceDN/>
              <w:bidi w:val="0"/>
              <w:adjustRightInd/>
              <w:snapToGrid w:val="0"/>
              <w:spacing w:before="0" w:beforeLines="0" w:after="0" w:afterLines="0"/>
              <w:ind w:leftChars="0"/>
              <w:textAlignment w:val="auto"/>
              <w:rPr>
                <w:rFonts w:eastAsiaTheme="minorEastAsia"/>
                <w:szCs w:val="20"/>
                <w:lang w:eastAsia="zh-CN"/>
              </w:rPr>
            </w:pPr>
            <w:r>
              <w:rPr>
                <w:rFonts w:eastAsiaTheme="minorEastAsia"/>
                <w:szCs w:val="20"/>
                <w:lang w:eastAsia="zh-CN"/>
              </w:rPr>
              <w:t>If a company does not use STX/SRX selection in the evaluation, all STX/SRX are used to detect all targets</w:t>
            </w:r>
          </w:p>
          <w:p>
            <w:pPr>
              <w:pStyle w:val="53"/>
              <w:keepNext w:val="0"/>
              <w:keepLines w:val="0"/>
              <w:pageBreakBefore w:val="0"/>
              <w:widowControl/>
              <w:numPr>
                <w:ilvl w:val="0"/>
                <w:numId w:val="9"/>
              </w:numPr>
              <w:suppressAutoHyphens/>
              <w:kinsoku/>
              <w:wordWrap/>
              <w:overflowPunct/>
              <w:topLinePunct w:val="0"/>
              <w:autoSpaceDE/>
              <w:autoSpaceDN/>
              <w:bidi w:val="0"/>
              <w:adjustRightInd/>
              <w:snapToGrid w:val="0"/>
              <w:spacing w:before="0" w:beforeLines="0" w:after="0" w:afterLines="0"/>
              <w:ind w:leftChars="0"/>
              <w:textAlignment w:val="auto"/>
              <w:rPr>
                <w:rFonts w:hint="default"/>
                <w:vertAlign w:val="baseline"/>
                <w:lang w:val="en-US" w:eastAsia="zh-CN"/>
              </w:rPr>
            </w:pPr>
            <w:r>
              <w:rPr>
                <w:rFonts w:hint="eastAsia" w:eastAsiaTheme="minorEastAsia"/>
                <w:szCs w:val="20"/>
                <w:lang w:eastAsia="zh-CN"/>
              </w:rPr>
              <w:t>C</w:t>
            </w:r>
            <w:r>
              <w:rPr>
                <w:rFonts w:eastAsiaTheme="minorEastAsia"/>
                <w:szCs w:val="20"/>
                <w:lang w:eastAsia="zh-CN"/>
              </w:rPr>
              <w:t>ompanies should report what measurements are used when more than one STX/SRX is used to detect a target</w:t>
            </w:r>
          </w:p>
        </w:tc>
      </w:tr>
    </w:tbl>
    <w:p>
      <w:pPr>
        <w:pStyle w:val="2"/>
        <w:rPr>
          <w:rFonts w:hint="eastAsia"/>
          <w:lang w:val="en-US" w:eastAsia="zh-CN"/>
        </w:rPr>
      </w:pPr>
      <w:r>
        <w:rPr>
          <w:rFonts w:hint="eastAsia"/>
          <w:lang w:val="en-US" w:eastAsia="zh-CN"/>
        </w:rPr>
        <w:t>The part of reason making this proposal unagreeable was that during the discussion on the first bullet, some companies doubted prior information including the ground-truth value of position and velocity of sensing targets is open to be used in evaluation and algorithm, causing the final sensing measurement unrealistic. That misusing on prior information would cause difficulty to align evaluation results reported by companies. We do believe that it should be a common principle that any ground-truth value, or any prior information beyond measurement in simulation should not be used to benefit sensing measurement performance. Based on the principle, there are two ways for STX/SRX selection, which would use different levels of prior information:</w:t>
      </w:r>
    </w:p>
    <w:p>
      <w:pPr>
        <w:pStyle w:val="2"/>
        <w:numPr>
          <w:ilvl w:val="0"/>
          <w:numId w:val="11"/>
        </w:numPr>
        <w:ind w:left="420" w:leftChars="0" w:hanging="420" w:firstLineChars="0"/>
        <w:rPr>
          <w:rFonts w:hint="default"/>
          <w:lang w:val="en-US" w:eastAsia="zh-CN"/>
        </w:rPr>
      </w:pPr>
      <w:r>
        <w:rPr>
          <w:rFonts w:hint="eastAsia"/>
          <w:b/>
          <w:bCs/>
          <w:lang w:val="en-US" w:eastAsia="zh-CN"/>
        </w:rPr>
        <w:t xml:space="preserve">Case#1: </w:t>
      </w:r>
      <w:r>
        <w:rPr>
          <w:rFonts w:hint="eastAsia"/>
          <w:lang w:val="en-US" w:eastAsia="zh-CN"/>
        </w:rPr>
        <w:t xml:space="preserve">First generate wireless channel for each STX/SRX and sensing target, and select one or more STX/SRX used to detect a specific target. </w:t>
      </w:r>
    </w:p>
    <w:p>
      <w:pPr>
        <w:pStyle w:val="2"/>
        <w:numPr>
          <w:ilvl w:val="0"/>
          <w:numId w:val="0"/>
        </w:numPr>
        <w:ind w:leftChars="0"/>
        <w:rPr>
          <w:rFonts w:hint="eastAsia"/>
          <w:lang w:val="en-US" w:eastAsia="zh-CN"/>
        </w:rPr>
      </w:pPr>
      <w:r>
        <w:rPr>
          <w:rFonts w:hint="eastAsia"/>
          <w:lang w:val="en-US" w:eastAsia="zh-CN"/>
        </w:rPr>
        <w:t>In this case, all wireless channels between each STX/SRX and each sensing target, and all received sensing signal at SRX side should be generated and stored following Rel-19 channel modeling methodology. Based on the measured received sensing signal, it is up to company to select the measurements from one or more STX/SRXs (it is TRP mono-static sensing) and combine the measurements to derive sensing results for specific sensing target. Here, STX/SRX selection is part of sensing algorithm, and company could choose to select best STX/SRX based on RSRPP or fuse all measurements to derive sensing results, based on pure measurements and no prior information. The disadvantage of this method is too much wireless channel should be generated and processed simultaneously, causing lots of burden on calculation and storage for SLS simulator.</w:t>
      </w:r>
    </w:p>
    <w:p>
      <w:pPr>
        <w:pStyle w:val="2"/>
        <w:numPr>
          <w:ilvl w:val="0"/>
          <w:numId w:val="11"/>
        </w:numPr>
        <w:ind w:left="420" w:leftChars="0" w:hanging="420" w:firstLineChars="0"/>
        <w:rPr>
          <w:rFonts w:hint="default"/>
          <w:lang w:val="en-US" w:eastAsia="zh-CN"/>
        </w:rPr>
      </w:pPr>
      <w:r>
        <w:rPr>
          <w:rFonts w:hint="eastAsia"/>
          <w:b/>
          <w:bCs/>
          <w:lang w:val="en-US" w:eastAsia="zh-CN"/>
        </w:rPr>
        <w:t xml:space="preserve">Case#2: </w:t>
      </w:r>
      <w:r>
        <w:rPr>
          <w:rFonts w:hint="eastAsia"/>
          <w:lang w:val="en-US" w:eastAsia="zh-CN"/>
        </w:rPr>
        <w:t>First select STX/SRX used to detect a specific target, and then generate wireless channel for the selected STX/SRX and specified target.</w:t>
      </w:r>
    </w:p>
    <w:p>
      <w:pPr>
        <w:pStyle w:val="2"/>
        <w:numPr>
          <w:ilvl w:val="0"/>
          <w:numId w:val="0"/>
        </w:numPr>
        <w:ind w:leftChars="0"/>
        <w:rPr>
          <w:rFonts w:hint="eastAsia"/>
          <w:lang w:val="en-US" w:eastAsia="zh-CN"/>
        </w:rPr>
      </w:pPr>
      <w:r>
        <w:rPr>
          <w:rFonts w:hint="eastAsia"/>
          <w:lang w:val="en-US" w:eastAsia="zh-CN"/>
        </w:rPr>
        <w:t>In this case, the STX/SRX selection would be finished before measurement and sensing algorithm, and any assistance information used for STX/SRX selection here should be part of simulation assumption, and should be reported by companies. The advantage of this method is calculation and storage could be saved because actually only wireless channel of specified STX/SRX and target is generated and processed. The disadvantage is that it would be inevitable to use a part of prior information for STX/SRX selection before measurement, and companies should ensure that prior information is only used to simplify evaluation and not benefit sensing measurement performance.</w:t>
      </w:r>
    </w:p>
    <w:p>
      <w:pPr>
        <w:pStyle w:val="2"/>
        <w:numPr>
          <w:ilvl w:val="0"/>
          <w:numId w:val="0"/>
        </w:numPr>
        <w:ind w:leftChars="0"/>
        <w:rPr>
          <w:rFonts w:hint="eastAsia"/>
          <w:lang w:val="en-US" w:eastAsia="zh-CN"/>
        </w:rPr>
      </w:pPr>
      <w:r>
        <w:rPr>
          <w:rFonts w:hint="eastAsia"/>
          <w:lang w:val="en-US" w:eastAsia="zh-CN"/>
        </w:rPr>
        <w:t>Based on the discussion of case#2, there are following potential way forward to realize evaluation simplifying without benefiting sensing performance.</w:t>
      </w:r>
    </w:p>
    <w:p>
      <w:pPr>
        <w:pStyle w:val="2"/>
        <w:numPr>
          <w:ilvl w:val="0"/>
          <w:numId w:val="12"/>
        </w:numPr>
        <w:ind w:left="420" w:leftChars="0" w:hanging="420" w:firstLineChars="0"/>
        <w:rPr>
          <w:rFonts w:hint="default"/>
          <w:lang w:val="en-US" w:eastAsia="zh-CN"/>
        </w:rPr>
      </w:pPr>
      <w:r>
        <w:rPr>
          <w:rFonts w:hint="eastAsia"/>
          <w:lang w:val="en-US" w:eastAsia="zh-CN"/>
        </w:rPr>
        <w:t>For one specified target, use one common upper bound of mis</w:t>
      </w:r>
      <w:r>
        <w:rPr>
          <w:rFonts w:hint="eastAsia"/>
          <w:highlight w:val="none"/>
          <w:lang w:val="en-US" w:eastAsia="zh-CN"/>
        </w:rPr>
        <w:t>sing detection probability X% to examine whether each STX/SRX could independently succeed to detect the specified target, and then select STX/SRX from the STX/SRXs succeeding to detect the specified target based on calculated pathloss of each STX/SRX and target link. Companies should ensure that reported final missing detection probability should lower than the used upper bound X% in STX/SRX selection.</w:t>
      </w:r>
    </w:p>
    <w:p>
      <w:pPr>
        <w:pStyle w:val="2"/>
        <w:numPr>
          <w:ilvl w:val="0"/>
          <w:numId w:val="0"/>
        </w:numPr>
        <w:ind w:leftChars="0"/>
        <w:rPr>
          <w:rFonts w:hint="eastAsia"/>
          <w:lang w:val="en-US" w:eastAsia="zh-CN"/>
        </w:rPr>
      </w:pPr>
      <w:r>
        <w:rPr>
          <w:rFonts w:hint="eastAsia"/>
          <w:lang w:val="en-US" w:eastAsia="zh-CN"/>
        </w:rPr>
        <w:t>In RAN1#122bis, we noticed that pathloss derived from truth value of sensing target is proposed to be studied for STX/SRX during discussion, which is controversial because the directly used pathloss for STX/SRX selection would make sensing performance better. From our observation, the directly used pathloss to select STX/SRX assumes that all STX/SRX could succeed to detect the sensing target, and the assuming condition is too ideal. Our solution is that using one upper bound missing detection probability X% (e.g., 5%) to check which STX/SRX could succeed to detect the specified target. Then for those STX/SRX which are considered to succeed detect, it could be assumed that algorithm could always help to decide which STX/SRX have higher receiving power, and it would natural to use pathloss as prior information to replace the procedure before. For the final sensing result, as long as the reported missing detection probability is better than X%, the used prior information would only have harmful effect on the final sensing result, and final sensing result could be considered to share a upper bound of sensing performance without STX/SRX selection (which could be considered as necessary trade off for simplifying evaluation).</w:t>
      </w:r>
    </w:p>
    <w:p>
      <w:pPr>
        <w:pStyle w:val="2"/>
        <w:numPr>
          <w:ilvl w:val="0"/>
          <w:numId w:val="0"/>
        </w:numPr>
        <w:ind w:leftChars="0"/>
        <w:rPr>
          <w:rFonts w:hint="eastAsia"/>
          <w:lang w:val="en-US" w:eastAsia="zh-CN"/>
        </w:rPr>
      </w:pPr>
      <w:r>
        <w:rPr>
          <w:rFonts w:hint="eastAsia"/>
          <w:lang w:val="en-US" w:eastAsia="zh-CN"/>
        </w:rPr>
        <w:t>By this way, simulation could be simplified without benefiting sensing measurement performance, and make evaluation more acceptable for interested companies. In conclusion, we have following proposal for STX/SRX selection:</w:t>
      </w:r>
    </w:p>
    <w:p>
      <w:pPr>
        <w:pStyle w:val="2"/>
        <w:bidi w:val="0"/>
        <w:rPr>
          <w:rFonts w:hint="eastAsia"/>
          <w:lang w:val="en-US" w:eastAsia="zh-CN"/>
        </w:rPr>
      </w:pPr>
      <w:r>
        <w:rPr>
          <w:rFonts w:hint="eastAsia"/>
          <w:b/>
          <w:bCs/>
          <w:lang w:val="en-US" w:eastAsia="zh-CN"/>
        </w:rPr>
        <w:t>Proposal 2</w:t>
      </w:r>
      <w:r>
        <w:rPr>
          <w:rFonts w:hint="eastAsia"/>
          <w:lang w:val="en-US" w:eastAsia="zh-CN"/>
        </w:rPr>
        <w:t>: Prior information can not be used to benefit sensing performance.</w:t>
      </w:r>
    </w:p>
    <w:p>
      <w:pPr>
        <w:pStyle w:val="2"/>
        <w:numPr>
          <w:ilvl w:val="0"/>
          <w:numId w:val="12"/>
        </w:numPr>
        <w:bidi w:val="0"/>
        <w:ind w:left="420" w:leftChars="0" w:hanging="420" w:firstLineChars="0"/>
        <w:rPr>
          <w:rFonts w:hint="default"/>
          <w:lang w:val="en-US" w:eastAsia="zh-CN"/>
        </w:rPr>
      </w:pPr>
      <w:r>
        <w:rPr>
          <w:rFonts w:hint="eastAsia"/>
          <w:lang w:val="en-US" w:eastAsia="zh-CN"/>
        </w:rPr>
        <w:t>If  prior information is used, the usage and effect of used prior information should be reported.</w:t>
      </w:r>
    </w:p>
    <w:p>
      <w:pPr>
        <w:pStyle w:val="2"/>
        <w:bidi w:val="0"/>
        <w:rPr>
          <w:rFonts w:hint="eastAsia"/>
          <w:lang w:val="en-US" w:eastAsia="zh-CN"/>
        </w:rPr>
      </w:pPr>
      <w:r>
        <w:rPr>
          <w:rFonts w:hint="eastAsia"/>
          <w:b/>
          <w:bCs/>
          <w:lang w:val="en-US" w:eastAsia="zh-CN"/>
        </w:rPr>
        <w:t>Proposal 3:</w:t>
      </w:r>
      <w:r>
        <w:rPr>
          <w:rFonts w:hint="eastAsia"/>
          <w:lang w:val="en-US" w:eastAsia="zh-CN"/>
        </w:rPr>
        <w:t xml:space="preserve"> There are two cases for STX/SRX selection used to detect a specific target:</w:t>
      </w:r>
    </w:p>
    <w:p>
      <w:pPr>
        <w:pStyle w:val="2"/>
        <w:numPr>
          <w:ilvl w:val="0"/>
          <w:numId w:val="13"/>
        </w:numPr>
        <w:bidi w:val="0"/>
        <w:ind w:left="420" w:leftChars="0" w:hanging="420" w:firstLineChars="0"/>
        <w:rPr>
          <w:rFonts w:hint="default"/>
          <w:lang w:val="en-US" w:eastAsia="zh-CN"/>
        </w:rPr>
      </w:pPr>
      <w:r>
        <w:rPr>
          <w:rFonts w:hint="eastAsia"/>
          <w:b/>
          <w:bCs/>
          <w:lang w:val="en-US" w:eastAsia="zh-CN"/>
        </w:rPr>
        <w:t>Case#1 as baseline,</w:t>
      </w:r>
      <w:r>
        <w:rPr>
          <w:rFonts w:hint="eastAsia"/>
          <w:lang w:val="en-US" w:eastAsia="zh-CN"/>
        </w:rPr>
        <w:t xml:space="preserve"> first generate wireless channel for each STX/SRX and sensing target, and select one or more STX/SRX used to detect a specific target up to algorithm. </w:t>
      </w:r>
    </w:p>
    <w:p>
      <w:pPr>
        <w:pStyle w:val="2"/>
        <w:numPr>
          <w:ilvl w:val="0"/>
          <w:numId w:val="14"/>
        </w:numPr>
        <w:bidi w:val="0"/>
        <w:ind w:left="840" w:leftChars="0" w:hanging="420" w:firstLineChars="0"/>
        <w:rPr>
          <w:rFonts w:hint="default"/>
          <w:lang w:val="en-US" w:eastAsia="zh-CN"/>
        </w:rPr>
      </w:pPr>
      <w:r>
        <w:rPr>
          <w:rFonts w:hint="default"/>
          <w:lang w:val="en-US" w:eastAsia="zh-CN"/>
        </w:rPr>
        <w:t>Case#1 does not preclude using all STX/SRX to detect sensing target.</w:t>
      </w:r>
    </w:p>
    <w:p>
      <w:pPr>
        <w:pStyle w:val="2"/>
        <w:numPr>
          <w:ilvl w:val="0"/>
          <w:numId w:val="13"/>
        </w:numPr>
        <w:bidi w:val="0"/>
        <w:ind w:left="420" w:leftChars="0" w:hanging="420" w:firstLineChars="0"/>
        <w:rPr>
          <w:rFonts w:hint="default"/>
          <w:lang w:val="en-US" w:eastAsia="zh-CN"/>
        </w:rPr>
      </w:pPr>
      <w:r>
        <w:rPr>
          <w:rFonts w:hint="default"/>
          <w:b/>
          <w:bCs/>
          <w:lang w:val="en-US" w:eastAsia="zh-CN"/>
        </w:rPr>
        <w:t xml:space="preserve">Case#2, </w:t>
      </w:r>
      <w:r>
        <w:rPr>
          <w:rFonts w:hint="default"/>
          <w:lang w:val="en-US" w:eastAsia="zh-CN"/>
        </w:rPr>
        <w:t xml:space="preserve">first select STX/SRX </w:t>
      </w:r>
      <w:r>
        <w:rPr>
          <w:rFonts w:hint="eastAsia"/>
          <w:lang w:val="en-US" w:eastAsia="zh-CN"/>
        </w:rPr>
        <w:t>for</w:t>
      </w:r>
      <w:r>
        <w:rPr>
          <w:rFonts w:hint="default"/>
          <w:lang w:val="en-US" w:eastAsia="zh-CN"/>
        </w:rPr>
        <w:t xml:space="preserve"> detect</w:t>
      </w:r>
      <w:r>
        <w:rPr>
          <w:rFonts w:hint="eastAsia"/>
          <w:lang w:val="en-US" w:eastAsia="zh-CN"/>
        </w:rPr>
        <w:t>ing</w:t>
      </w:r>
      <w:r>
        <w:rPr>
          <w:rFonts w:hint="default"/>
          <w:lang w:val="en-US" w:eastAsia="zh-CN"/>
        </w:rPr>
        <w:t xml:space="preserve"> a specific target, and then generate wireless channel for the selected STX/SRX and </w:t>
      </w:r>
      <w:r>
        <w:rPr>
          <w:rFonts w:hint="eastAsia"/>
          <w:lang w:val="en-US" w:eastAsia="zh-CN"/>
        </w:rPr>
        <w:t xml:space="preserve">the </w:t>
      </w:r>
      <w:r>
        <w:rPr>
          <w:rFonts w:hint="default"/>
          <w:lang w:val="en-US" w:eastAsia="zh-CN"/>
        </w:rPr>
        <w:t>specified target.</w:t>
      </w:r>
      <w:r>
        <w:rPr>
          <w:rFonts w:hint="eastAsia"/>
          <w:lang w:val="en-US" w:eastAsia="zh-CN"/>
        </w:rPr>
        <w:t xml:space="preserve"> If prior information is used, prior information can not be used to benefit sensing performance, and companies should report what type of prior information is used</w:t>
      </w:r>
    </w:p>
    <w:p>
      <w:pPr>
        <w:pStyle w:val="2"/>
        <w:numPr>
          <w:ilvl w:val="-1"/>
          <w:numId w:val="0"/>
        </w:numPr>
        <w:bidi w:val="0"/>
        <w:ind w:left="0" w:leftChars="0" w:firstLine="0" w:firstLineChars="0"/>
        <w:rPr>
          <w:rFonts w:hint="default"/>
          <w:lang w:val="en-US" w:eastAsia="zh-CN"/>
        </w:rPr>
      </w:pPr>
      <w:r>
        <w:rPr>
          <w:rFonts w:hint="eastAsia"/>
          <w:lang w:val="en-US" w:eastAsia="zh-CN"/>
        </w:rPr>
        <w:t>One example for case#2, prior information should only be used to simplify evaluation without benefiting sensing performance with following way:</w:t>
      </w:r>
    </w:p>
    <w:p>
      <w:pPr>
        <w:pStyle w:val="2"/>
        <w:numPr>
          <w:ilvl w:val="0"/>
          <w:numId w:val="15"/>
        </w:numPr>
        <w:bidi w:val="0"/>
        <w:ind w:left="420" w:leftChars="0" w:hanging="420" w:firstLineChars="0"/>
        <w:rPr>
          <w:rFonts w:hint="default"/>
          <w:lang w:val="en-US" w:eastAsia="zh-CN"/>
        </w:rPr>
      </w:pPr>
      <w:r>
        <w:rPr>
          <w:rFonts w:hint="default"/>
          <w:lang w:val="en-US" w:eastAsia="zh-CN"/>
        </w:rPr>
        <w:t>For one specified target, use one common upper bound of missing detection probability X% to examine whether each STX/SRX could independently succeed to detect the specified target, and then select STX/SRX from the STX/SRXs succeeding to detect the specified target based on calculated pathloss of each STX/SRX and target link. Companies should ensure that reported final missing detection probability should lower than the used upper bound X% in STX/SRX selection.</w:t>
      </w:r>
    </w:p>
    <w:p>
      <w:pPr>
        <w:pStyle w:val="4"/>
        <w:bidi w:val="0"/>
        <w:rPr>
          <w:rFonts w:hint="eastAsia"/>
          <w:lang w:val="en-US" w:eastAsia="zh-CN"/>
        </w:rPr>
      </w:pPr>
      <w:r>
        <w:rPr>
          <w:rFonts w:hint="eastAsia"/>
          <w:lang w:val="en-US" w:eastAsia="zh-CN"/>
        </w:rPr>
        <w:t>2.3.</w:t>
      </w:r>
      <w:r>
        <w:rPr>
          <w:rFonts w:hint="eastAsia"/>
          <w:lang w:val="en-US" w:eastAsia="zh-CN"/>
        </w:rPr>
        <w:tab/>
      </w:r>
      <w:r>
        <w:rPr>
          <w:rFonts w:hint="eastAsia"/>
          <w:lang w:val="en-US" w:eastAsia="zh-CN"/>
        </w:rPr>
        <w:t>Sensing resource ratio calculation</w:t>
      </w:r>
    </w:p>
    <w:p>
      <w:pPr>
        <w:rPr>
          <w:rFonts w:hint="eastAsia"/>
          <w:lang w:val="en-US" w:eastAsia="zh-CN"/>
        </w:rPr>
      </w:pPr>
      <w:r>
        <w:rPr>
          <w:rFonts w:hint="eastAsia"/>
          <w:lang w:val="en-US" w:eastAsia="zh-CN"/>
        </w:rPr>
        <w:t>During the discussion of RAN1#122bis, we have following agreement on the calculation of sensing resource ratio:</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rPr>
                <w:rFonts w:hint="default" w:eastAsiaTheme="minorEastAsia"/>
                <w:b/>
                <w:bCs/>
                <w:u w:val="single"/>
                <w:lang w:val="en-US" w:eastAsia="zh-CN"/>
              </w:rPr>
            </w:pPr>
            <w:r>
              <w:rPr>
                <w:rFonts w:hint="eastAsia" w:eastAsiaTheme="minorEastAsia"/>
                <w:b/>
                <w:bCs/>
                <w:u w:val="single"/>
                <w:lang w:val="en-US" w:eastAsia="zh-CN"/>
              </w:rPr>
              <w:t>Agreement in RAN1#122bis</w:t>
            </w:r>
          </w:p>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cs="Times" w:eastAsiaTheme="minorEastAsia"/>
                <w:szCs w:val="20"/>
                <w:lang w:eastAsia="zh-CN"/>
              </w:rPr>
            </w:pPr>
            <w:r>
              <w:rPr>
                <w:rFonts w:eastAsiaTheme="minorEastAsia"/>
                <w:szCs w:val="20"/>
                <w:lang w:eastAsia="zh-CN"/>
              </w:rPr>
              <w:t>For the evaluat</w:t>
            </w:r>
            <w:r>
              <w:rPr>
                <w:rFonts w:cs="Times" w:eastAsiaTheme="minorEastAsia"/>
                <w:szCs w:val="20"/>
                <w:lang w:eastAsia="zh-CN"/>
              </w:rPr>
              <w:t xml:space="preserve">ion on NR ISAC, </w:t>
            </w:r>
          </w:p>
          <w:p>
            <w:pPr>
              <w:pStyle w:val="53"/>
              <w:keepNext w:val="0"/>
              <w:keepLines w:val="0"/>
              <w:pageBreakBefore w:val="0"/>
              <w:widowControl/>
              <w:numPr>
                <w:ilvl w:val="0"/>
                <w:numId w:val="16"/>
              </w:numPr>
              <w:kinsoku/>
              <w:wordWrap/>
              <w:overflowPunct/>
              <w:topLinePunct w:val="0"/>
              <w:autoSpaceDE/>
              <w:autoSpaceDN/>
              <w:bidi w:val="0"/>
              <w:adjustRightInd/>
              <w:snapToGrid w:val="0"/>
              <w:spacing w:before="0" w:beforeLines="0" w:after="0" w:afterLines="0"/>
              <w:ind w:leftChars="0"/>
              <w:textAlignment w:val="auto"/>
              <w:rPr>
                <w:rFonts w:ascii="Times New Roman" w:hAnsi="Times New Roman" w:eastAsiaTheme="minorEastAsia"/>
                <w:szCs w:val="20"/>
                <w:lang w:eastAsia="zh-CN"/>
              </w:rPr>
            </w:pPr>
            <w:r>
              <w:rPr>
                <w:rFonts w:eastAsia="等线" w:cs="Times"/>
                <w:szCs w:val="20"/>
                <w:lang w:eastAsia="zh-CN"/>
              </w:rPr>
              <w:t>3 kinds</w:t>
            </w:r>
            <w:r>
              <w:rPr>
                <w:rFonts w:ascii="Times New Roman" w:hAnsi="Times New Roman" w:eastAsiaTheme="minorEastAsia"/>
                <w:szCs w:val="20"/>
                <w:lang w:eastAsia="zh-CN"/>
              </w:rPr>
              <w:t xml:space="preserve"> of resources are defined</w:t>
            </w:r>
          </w:p>
          <w:p>
            <w:pPr>
              <w:pStyle w:val="53"/>
              <w:keepNext w:val="0"/>
              <w:keepLines w:val="0"/>
              <w:pageBreakBefore w:val="0"/>
              <w:widowControl/>
              <w:numPr>
                <w:ilvl w:val="0"/>
                <w:numId w:val="17"/>
              </w:numPr>
              <w:kinsoku/>
              <w:wordWrap/>
              <w:overflowPunct/>
              <w:topLinePunct w:val="0"/>
              <w:autoSpaceDE/>
              <w:autoSpaceDN/>
              <w:bidi w:val="0"/>
              <w:adjustRightInd/>
              <w:snapToGrid w:val="0"/>
              <w:spacing w:before="0" w:beforeLines="0" w:after="0" w:afterLines="0"/>
              <w:ind w:leftChars="0"/>
              <w:textAlignment w:val="auto"/>
              <w:rPr>
                <w:rFonts w:ascii="Times New Roman" w:hAnsi="Times New Roman" w:eastAsia="Times New Roman"/>
                <w:szCs w:val="20"/>
              </w:rPr>
            </w:pPr>
            <w:r>
              <w:rPr>
                <w:rFonts w:eastAsia="等线" w:cs="Times"/>
                <w:szCs w:val="20"/>
              </w:rPr>
              <w:t>Type 1: resources that are used for sensing signal transmission</w:t>
            </w:r>
          </w:p>
          <w:p>
            <w:pPr>
              <w:pStyle w:val="53"/>
              <w:keepNext w:val="0"/>
              <w:keepLines w:val="0"/>
              <w:pageBreakBefore w:val="0"/>
              <w:widowControl/>
              <w:numPr>
                <w:ilvl w:val="0"/>
                <w:numId w:val="17"/>
              </w:numPr>
              <w:kinsoku/>
              <w:wordWrap/>
              <w:overflowPunct/>
              <w:topLinePunct w:val="0"/>
              <w:autoSpaceDE/>
              <w:autoSpaceDN/>
              <w:bidi w:val="0"/>
              <w:adjustRightInd/>
              <w:snapToGrid w:val="0"/>
              <w:spacing w:before="0" w:beforeLines="0" w:after="0" w:afterLines="0"/>
              <w:ind w:leftChars="0"/>
              <w:textAlignment w:val="auto"/>
              <w:rPr>
                <w:rFonts w:ascii="Times New Roman" w:hAnsi="Times New Roman" w:eastAsia="Times New Roman"/>
                <w:szCs w:val="20"/>
              </w:rPr>
            </w:pPr>
            <w:r>
              <w:rPr>
                <w:rFonts w:eastAsia="等线" w:cs="Times"/>
                <w:szCs w:val="20"/>
              </w:rPr>
              <w:t>Type 2: part of Type 1 resources that are used for communication purpose</w:t>
            </w:r>
          </w:p>
          <w:p>
            <w:pPr>
              <w:pStyle w:val="53"/>
              <w:keepNext w:val="0"/>
              <w:keepLines w:val="0"/>
              <w:pageBreakBefore w:val="0"/>
              <w:widowControl/>
              <w:numPr>
                <w:ilvl w:val="1"/>
                <w:numId w:val="17"/>
              </w:numPr>
              <w:kinsoku/>
              <w:wordWrap/>
              <w:overflowPunct/>
              <w:topLinePunct w:val="0"/>
              <w:autoSpaceDE/>
              <w:autoSpaceDN/>
              <w:bidi w:val="0"/>
              <w:adjustRightInd/>
              <w:snapToGrid w:val="0"/>
              <w:spacing w:before="0" w:beforeLines="0" w:after="0" w:afterLines="0"/>
              <w:ind w:leftChars="0"/>
              <w:textAlignment w:val="auto"/>
              <w:rPr>
                <w:rFonts w:ascii="Times New Roman" w:hAnsi="Times New Roman" w:eastAsiaTheme="minorEastAsia"/>
                <w:szCs w:val="20"/>
                <w:lang w:eastAsia="zh-CN"/>
              </w:rPr>
            </w:pPr>
            <w:r>
              <w:rPr>
                <w:rFonts w:hint="eastAsia" w:ascii="Times New Roman" w:hAnsi="Times New Roman" w:eastAsiaTheme="minorEastAsia"/>
                <w:szCs w:val="20"/>
                <w:lang w:eastAsia="zh-CN"/>
              </w:rPr>
              <w:t>N</w:t>
            </w:r>
            <w:r>
              <w:rPr>
                <w:rFonts w:ascii="Times New Roman" w:hAnsi="Times New Roman" w:eastAsiaTheme="minorEastAsia"/>
                <w:szCs w:val="20"/>
                <w:lang w:eastAsia="zh-CN"/>
              </w:rPr>
              <w:t>ote: it is possible the resource type 2 doesn’t exist</w:t>
            </w:r>
          </w:p>
          <w:p>
            <w:pPr>
              <w:pStyle w:val="53"/>
              <w:keepNext w:val="0"/>
              <w:keepLines w:val="0"/>
              <w:pageBreakBefore w:val="0"/>
              <w:widowControl/>
              <w:numPr>
                <w:ilvl w:val="0"/>
                <w:numId w:val="17"/>
              </w:numPr>
              <w:kinsoku/>
              <w:wordWrap/>
              <w:overflowPunct/>
              <w:topLinePunct w:val="0"/>
              <w:autoSpaceDE/>
              <w:autoSpaceDN/>
              <w:bidi w:val="0"/>
              <w:adjustRightInd/>
              <w:snapToGrid w:val="0"/>
              <w:spacing w:before="0" w:beforeLines="0" w:after="0" w:afterLines="0"/>
              <w:ind w:leftChars="0"/>
              <w:textAlignment w:val="auto"/>
              <w:rPr>
                <w:rFonts w:ascii="Times New Roman" w:hAnsi="Times New Roman" w:eastAsia="Times New Roman"/>
                <w:szCs w:val="20"/>
              </w:rPr>
            </w:pPr>
            <w:r>
              <w:rPr>
                <w:rFonts w:eastAsia="等线" w:cs="Times"/>
                <w:szCs w:val="20"/>
              </w:rPr>
              <w:t>Type 3: resources that are not used for sensing signal transmission, and cannot be used for communication purpose due to sensing operation</w:t>
            </w:r>
          </w:p>
          <w:p>
            <w:pPr>
              <w:pStyle w:val="53"/>
              <w:keepNext w:val="0"/>
              <w:keepLines w:val="0"/>
              <w:pageBreakBefore w:val="0"/>
              <w:widowControl/>
              <w:numPr>
                <w:ilvl w:val="0"/>
                <w:numId w:val="16"/>
              </w:numPr>
              <w:kinsoku/>
              <w:wordWrap/>
              <w:overflowPunct/>
              <w:topLinePunct w:val="0"/>
              <w:autoSpaceDE/>
              <w:autoSpaceDN/>
              <w:bidi w:val="0"/>
              <w:adjustRightInd/>
              <w:snapToGrid w:val="0"/>
              <w:spacing w:before="0" w:beforeLines="0" w:after="0" w:afterLines="0"/>
              <w:ind w:leftChars="0"/>
              <w:textAlignment w:val="auto"/>
              <w:rPr>
                <w:rFonts w:ascii="Times New Roman" w:hAnsi="Times New Roman" w:eastAsiaTheme="minorEastAsia"/>
                <w:szCs w:val="20"/>
                <w:lang w:eastAsia="zh-CN"/>
              </w:rPr>
            </w:pPr>
            <w:r>
              <w:rPr>
                <w:rFonts w:eastAsia="等线" w:cs="Times"/>
                <w:szCs w:val="20"/>
                <w:lang w:eastAsia="zh-CN"/>
              </w:rPr>
              <w:t>Bo</w:t>
            </w:r>
            <w:r>
              <w:rPr>
                <w:rFonts w:hint="eastAsia" w:eastAsia="等线" w:cs="Times"/>
                <w:szCs w:val="20"/>
                <w:lang w:eastAsia="zh-CN"/>
              </w:rPr>
              <w:t>th</w:t>
            </w:r>
            <w:r>
              <w:rPr>
                <w:rFonts w:ascii="Times New Roman" w:hAnsi="Times New Roman" w:eastAsiaTheme="minorEastAsia"/>
                <w:szCs w:val="20"/>
                <w:lang w:eastAsia="zh-CN"/>
              </w:rPr>
              <w:t xml:space="preserve"> options should be reported for sensing resource ratio</w:t>
            </w:r>
          </w:p>
          <w:p>
            <w:pPr>
              <w:pStyle w:val="53"/>
              <w:keepNext w:val="0"/>
              <w:keepLines w:val="0"/>
              <w:pageBreakBefore w:val="0"/>
              <w:widowControl/>
              <w:numPr>
                <w:ilvl w:val="0"/>
                <w:numId w:val="18"/>
              </w:numPr>
              <w:kinsoku/>
              <w:wordWrap/>
              <w:overflowPunct/>
              <w:topLinePunct w:val="0"/>
              <w:autoSpaceDE/>
              <w:autoSpaceDN/>
              <w:bidi w:val="0"/>
              <w:adjustRightInd/>
              <w:snapToGrid w:val="0"/>
              <w:spacing w:before="0" w:beforeLines="0" w:after="0" w:afterLines="0"/>
              <w:ind w:leftChars="0"/>
              <w:textAlignment w:val="auto"/>
              <w:rPr>
                <w:rFonts w:cs="Times" w:eastAsiaTheme="minorEastAsia"/>
                <w:szCs w:val="20"/>
                <w:lang w:eastAsia="zh-CN"/>
              </w:rPr>
            </w:pPr>
            <w:r>
              <w:rPr>
                <w:rFonts w:hint="eastAsia" w:ascii="Times New Roman" w:hAnsi="Times New Roman" w:eastAsiaTheme="minorEastAsia"/>
                <w:szCs w:val="20"/>
                <w:lang w:eastAsia="zh-CN"/>
              </w:rPr>
              <w:t>O</w:t>
            </w:r>
            <w:r>
              <w:rPr>
                <w:rFonts w:ascii="Times New Roman" w:hAnsi="Times New Roman" w:eastAsiaTheme="minorEastAsia"/>
                <w:szCs w:val="20"/>
                <w:lang w:eastAsia="zh-CN"/>
              </w:rPr>
              <w:t>ption 1: (Type_1 + Type_3) resour</w:t>
            </w:r>
            <w:r>
              <w:rPr>
                <w:rFonts w:cs="Times" w:eastAsiaTheme="minorEastAsia"/>
                <w:szCs w:val="20"/>
                <w:lang w:eastAsia="zh-CN"/>
              </w:rPr>
              <w:t>ces over all radio DL and UL resources</w:t>
            </w:r>
          </w:p>
          <w:p>
            <w:pPr>
              <w:pStyle w:val="53"/>
              <w:keepNext w:val="0"/>
              <w:keepLines w:val="0"/>
              <w:pageBreakBefore w:val="0"/>
              <w:widowControl/>
              <w:numPr>
                <w:ilvl w:val="0"/>
                <w:numId w:val="18"/>
              </w:numPr>
              <w:kinsoku/>
              <w:wordWrap/>
              <w:overflowPunct/>
              <w:topLinePunct w:val="0"/>
              <w:autoSpaceDE/>
              <w:autoSpaceDN/>
              <w:bidi w:val="0"/>
              <w:adjustRightInd/>
              <w:snapToGrid w:val="0"/>
              <w:spacing w:before="0" w:beforeLines="0" w:after="0" w:afterLines="0"/>
              <w:ind w:leftChars="0"/>
              <w:textAlignment w:val="auto"/>
              <w:rPr>
                <w:rFonts w:cs="Times" w:eastAsiaTheme="minorEastAsia"/>
                <w:szCs w:val="20"/>
                <w:lang w:eastAsia="zh-CN"/>
              </w:rPr>
            </w:pPr>
            <w:r>
              <w:rPr>
                <w:rFonts w:cs="Times" w:eastAsiaTheme="minorEastAsia"/>
                <w:szCs w:val="20"/>
                <w:lang w:eastAsia="zh-CN"/>
              </w:rPr>
              <w:t>Option 2: (Type_1 - Type_2 + Type_3) resources over all radio DL and UL resources</w:t>
            </w:r>
          </w:p>
          <w:p>
            <w:pPr>
              <w:pStyle w:val="53"/>
              <w:keepNext w:val="0"/>
              <w:keepLines w:val="0"/>
              <w:pageBreakBefore w:val="0"/>
              <w:widowControl/>
              <w:numPr>
                <w:ilvl w:val="0"/>
                <w:numId w:val="18"/>
              </w:numPr>
              <w:kinsoku/>
              <w:wordWrap/>
              <w:overflowPunct/>
              <w:topLinePunct w:val="0"/>
              <w:autoSpaceDE/>
              <w:autoSpaceDN/>
              <w:bidi w:val="0"/>
              <w:adjustRightInd/>
              <w:snapToGrid w:val="0"/>
              <w:spacing w:before="0" w:beforeLines="0" w:after="0" w:afterLines="0"/>
              <w:ind w:leftChars="0"/>
              <w:textAlignment w:val="auto"/>
              <w:rPr>
                <w:rFonts w:ascii="Times New Roman" w:hAnsi="Times New Roman" w:eastAsiaTheme="minorEastAsia"/>
                <w:szCs w:val="20"/>
                <w:lang w:eastAsia="zh-CN"/>
              </w:rPr>
            </w:pPr>
            <w:r>
              <w:rPr>
                <w:rFonts w:cs="Times" w:eastAsiaTheme="minorEastAsia"/>
                <w:szCs w:val="20"/>
                <w:lang w:eastAsia="zh-CN"/>
              </w:rPr>
              <w:t>Note: if Type 2 resource doesn’t exi</w:t>
            </w:r>
            <w:r>
              <w:rPr>
                <w:rFonts w:ascii="Times New Roman" w:hAnsi="Times New Roman" w:eastAsiaTheme="minorEastAsia"/>
                <w:szCs w:val="20"/>
                <w:lang w:eastAsia="zh-CN"/>
              </w:rPr>
              <w:t>st, two options are the same</w:t>
            </w:r>
          </w:p>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ascii="Times New Roman" w:hAnsi="Times New Roman" w:eastAsia="Times New Roman"/>
                <w:szCs w:val="20"/>
              </w:rPr>
            </w:pPr>
            <w:r>
              <w:rPr>
                <w:rFonts w:eastAsiaTheme="minorEastAsia"/>
                <w:szCs w:val="20"/>
                <w:lang w:eastAsia="zh-CN"/>
              </w:rPr>
              <w:t>For the evaluat</w:t>
            </w:r>
            <w:r>
              <w:rPr>
                <w:rFonts w:cs="Times" w:eastAsiaTheme="minorEastAsia"/>
                <w:szCs w:val="20"/>
                <w:lang w:eastAsia="zh-CN"/>
              </w:rPr>
              <w:t>ion on NR ISAC,</w:t>
            </w:r>
          </w:p>
          <w:p>
            <w:pPr>
              <w:pStyle w:val="53"/>
              <w:keepNext w:val="0"/>
              <w:keepLines w:val="0"/>
              <w:pageBreakBefore w:val="0"/>
              <w:widowControl/>
              <w:numPr>
                <w:ilvl w:val="0"/>
                <w:numId w:val="16"/>
              </w:numPr>
              <w:kinsoku/>
              <w:wordWrap/>
              <w:overflowPunct/>
              <w:topLinePunct w:val="0"/>
              <w:autoSpaceDE/>
              <w:autoSpaceDN/>
              <w:bidi w:val="0"/>
              <w:adjustRightInd/>
              <w:snapToGrid w:val="0"/>
              <w:spacing w:before="0" w:beforeLines="0" w:after="0" w:afterLines="0"/>
              <w:ind w:leftChars="0"/>
              <w:textAlignment w:val="auto"/>
              <w:rPr>
                <w:rFonts w:eastAsia="等线" w:cs="Times"/>
                <w:szCs w:val="20"/>
              </w:rPr>
            </w:pPr>
            <w:r>
              <w:rPr>
                <w:rFonts w:eastAsia="等线" w:cs="Times"/>
                <w:szCs w:val="20"/>
                <w:lang w:eastAsia="zh-CN"/>
              </w:rPr>
              <w:t>Company should report T/F RE mapping of sensing RS, assumed TDD UL/DL configuration if applicable.</w:t>
            </w:r>
          </w:p>
          <w:p>
            <w:pPr>
              <w:pStyle w:val="53"/>
              <w:keepNext w:val="0"/>
              <w:keepLines w:val="0"/>
              <w:pageBreakBefore w:val="0"/>
              <w:widowControl/>
              <w:numPr>
                <w:ilvl w:val="0"/>
                <w:numId w:val="18"/>
              </w:numPr>
              <w:kinsoku/>
              <w:wordWrap/>
              <w:overflowPunct/>
              <w:topLinePunct w:val="0"/>
              <w:autoSpaceDE/>
              <w:autoSpaceDN/>
              <w:bidi w:val="0"/>
              <w:adjustRightInd/>
              <w:snapToGrid w:val="0"/>
              <w:spacing w:before="0" w:beforeLines="0" w:after="0" w:afterLines="0"/>
              <w:ind w:leftChars="0"/>
              <w:textAlignment w:val="auto"/>
              <w:rPr>
                <w:rFonts w:hint="default"/>
                <w:vertAlign w:val="baseline"/>
                <w:lang w:val="en-US" w:eastAsia="zh-CN"/>
              </w:rPr>
            </w:pPr>
            <w:r>
              <w:rPr>
                <w:rFonts w:eastAsia="等线" w:cs="Times"/>
                <w:szCs w:val="20"/>
                <w:lang w:eastAsia="zh-CN"/>
              </w:rPr>
              <w:t xml:space="preserve">Company should report which sensing RS resources are considered as Type 2 resource and related reason. </w:t>
            </w:r>
          </w:p>
        </w:tc>
      </w:tr>
    </w:tbl>
    <w:p>
      <w:pPr>
        <w:pStyle w:val="2"/>
        <w:rPr>
          <w:rFonts w:hint="eastAsia"/>
          <w:lang w:val="en-US" w:eastAsia="zh-CN"/>
        </w:rPr>
      </w:pPr>
      <w:r>
        <w:rPr>
          <w:rFonts w:hint="eastAsia"/>
          <w:lang w:val="en-US" w:eastAsia="zh-CN"/>
        </w:rPr>
        <w:t>This agreement provides a good reference to illustrate the sensing resource ratio. However, from our perspective, there is still lack of details on relationship between sensing resource ratio and TDD UL/DL mapping. Even the agreement provides two options, and each option focuses sensing related resources over all radio DL and UL resources, but still one range in time and frequency should be provided to make reported value from companies aligned.</w:t>
      </w:r>
    </w:p>
    <w:p>
      <w:pPr>
        <w:pStyle w:val="2"/>
        <w:rPr>
          <w:rFonts w:hint="eastAsia"/>
          <w:lang w:val="en-US" w:eastAsia="zh-CN"/>
        </w:rPr>
      </w:pPr>
      <w:r>
        <w:rPr>
          <w:rFonts w:hint="eastAsia"/>
          <w:lang w:val="en-US" w:eastAsia="zh-CN"/>
        </w:rPr>
        <w:t xml:space="preserve">If the time and frequency range is the occupied resources of one period of CPI, the numerator would be Option1 resources or Option2 resources, and denominator would be all DL and UL resources inside the period of CPI. However, if the time and frequency range is only one CPI, then the numerator would keep unchanged, but denominator would be decreased to only all DL and UL resources inside one CPI. </w:t>
      </w:r>
    </w:p>
    <w:p>
      <w:pPr>
        <w:pStyle w:val="2"/>
        <w:jc w:val="center"/>
      </w:pPr>
      <w:r>
        <w:drawing>
          <wp:inline distT="0" distB="0" distL="114300" distR="114300">
            <wp:extent cx="5280025" cy="2228215"/>
            <wp:effectExtent l="0" t="0" r="8255" b="0"/>
            <wp:docPr id="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7"/>
                    <pic:cNvPicPr>
                      <a:picLocks noChangeAspect="1"/>
                    </pic:cNvPicPr>
                  </pic:nvPicPr>
                  <pic:blipFill>
                    <a:blip r:embed="rId6"/>
                    <a:stretch>
                      <a:fillRect/>
                    </a:stretch>
                  </pic:blipFill>
                  <pic:spPr>
                    <a:xfrm>
                      <a:off x="0" y="0"/>
                      <a:ext cx="5280025" cy="2228215"/>
                    </a:xfrm>
                    <a:prstGeom prst="rect">
                      <a:avLst/>
                    </a:prstGeom>
                    <a:noFill/>
                    <a:ln>
                      <a:noFill/>
                    </a:ln>
                  </pic:spPr>
                </pic:pic>
              </a:graphicData>
            </a:graphic>
          </wp:inline>
        </w:drawing>
      </w:r>
    </w:p>
    <w:p>
      <w:pPr>
        <w:pStyle w:val="2"/>
        <w:jc w:val="center"/>
        <w:rPr>
          <w:rFonts w:hint="default"/>
          <w:lang w:val="en-US"/>
        </w:rPr>
      </w:pPr>
      <w:r>
        <w:rPr>
          <w:rFonts w:hint="eastAsia"/>
          <w:b/>
          <w:bCs/>
          <w:lang w:val="en-US" w:eastAsia="zh-CN"/>
        </w:rPr>
        <w:t>Figure 2.3-1 Illustration of sensing resource ratio calculating on period of CPI</w:t>
      </w:r>
    </w:p>
    <w:p>
      <w:pPr>
        <w:pStyle w:val="2"/>
        <w:rPr>
          <w:rFonts w:hint="eastAsia"/>
          <w:lang w:val="en-US" w:eastAsia="zh-CN"/>
        </w:rPr>
      </w:pPr>
      <w:r>
        <w:rPr>
          <w:rFonts w:hint="eastAsia"/>
          <w:lang w:val="en-US" w:eastAsia="zh-CN"/>
        </w:rPr>
        <w:t>Only limiting the range calculating sensing resource ratio is unnatural and unfair to tracking task. It is unnatural because that the CPI may not happen continuously without any gap in real sensing system, for both detecting and tracking task. What</w:t>
      </w:r>
      <w:r>
        <w:rPr>
          <w:rFonts w:hint="default"/>
          <w:lang w:val="en-US" w:eastAsia="zh-CN"/>
        </w:rPr>
        <w:t>’</w:t>
      </w:r>
      <w:r>
        <w:rPr>
          <w:rFonts w:hint="eastAsia"/>
          <w:lang w:val="en-US" w:eastAsia="zh-CN"/>
        </w:rPr>
        <w:t xml:space="preserve">s more, for tracking task, there would necessarily be multiple CPIs used for keeping tracking on sensing target, and the real sensing overhead would be much smaller than value only derived from one CPI, considering gaps between CPIs. </w:t>
      </w:r>
    </w:p>
    <w:p>
      <w:pPr>
        <w:pStyle w:val="2"/>
        <w:jc w:val="both"/>
        <w:rPr>
          <w:rFonts w:hint="eastAsia"/>
          <w:lang w:val="en-US" w:eastAsia="zh-CN"/>
        </w:rPr>
      </w:pPr>
      <w:r>
        <w:rPr>
          <w:rFonts w:hint="eastAsia"/>
          <w:b/>
          <w:bCs/>
          <w:lang w:val="en-US" w:eastAsia="zh-CN"/>
        </w:rPr>
        <w:t>Proposal 4:</w:t>
      </w:r>
      <w:r>
        <w:rPr>
          <w:rFonts w:hint="eastAsia"/>
          <w:lang w:val="en-US" w:eastAsia="zh-CN"/>
        </w:rPr>
        <w:t xml:space="preserve">  At least one period of CPI including one CPI and one gap between CPIs is used to calculate averaged sensing resource ratio.</w:t>
      </w:r>
    </w:p>
    <w:p>
      <w:pPr>
        <w:pStyle w:val="2"/>
        <w:numPr>
          <w:ilvl w:val="0"/>
          <w:numId w:val="19"/>
        </w:numPr>
        <w:ind w:left="420" w:leftChars="0" w:hanging="420" w:firstLineChars="0"/>
        <w:jc w:val="both"/>
        <w:rPr>
          <w:rFonts w:hint="default" w:eastAsia="宋体"/>
          <w:lang w:val="en-US" w:eastAsia="zh-CN"/>
        </w:rPr>
      </w:pPr>
      <w:r>
        <w:rPr>
          <w:rFonts w:hint="eastAsia"/>
          <w:lang w:val="en-US" w:eastAsia="zh-CN"/>
        </w:rPr>
        <w:t>Up to company to report the length of gap between CPIs, and used number of periods of CPI.</w:t>
      </w:r>
    </w:p>
    <w:p>
      <w:pPr>
        <w:pStyle w:val="5"/>
        <w:bidi w:val="0"/>
        <w:rPr>
          <w:rFonts w:hint="default"/>
          <w:lang w:val="en-US" w:eastAsia="zh-CN"/>
        </w:rPr>
      </w:pPr>
      <w:r>
        <w:rPr>
          <w:rFonts w:hint="eastAsia"/>
          <w:lang w:val="en-US" w:eastAsia="zh-CN"/>
        </w:rPr>
        <w:t>2.3.1.</w:t>
      </w:r>
      <w:r>
        <w:rPr>
          <w:rFonts w:hint="eastAsia"/>
          <w:lang w:val="en-US" w:eastAsia="zh-CN"/>
        </w:rPr>
        <w:tab/>
      </w:r>
      <w:r>
        <w:rPr>
          <w:rFonts w:hint="eastAsia"/>
          <w:lang w:val="en-US" w:eastAsia="zh-CN"/>
        </w:rPr>
        <w:t>Beam scanning without tracking knowledge</w:t>
      </w:r>
    </w:p>
    <w:p>
      <w:pPr>
        <w:pStyle w:val="2"/>
        <w:rPr>
          <w:rFonts w:hint="eastAsia"/>
          <w:lang w:val="en-US" w:eastAsia="zh-CN"/>
        </w:rPr>
      </w:pPr>
      <w:r>
        <w:rPr>
          <w:rFonts w:hint="eastAsia"/>
          <w:lang w:val="en-US" w:eastAsia="zh-CN"/>
        </w:rPr>
        <w:t>The number of used beams would potentially have effect on calculation of sensing resource ratio. The following agreement in RAN1#122bis on used Tx beams could be referred:</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rPr>
                <w:rFonts w:hint="default" w:eastAsiaTheme="minorEastAsia"/>
                <w:b/>
                <w:bCs/>
                <w:u w:val="single"/>
                <w:lang w:val="en-US" w:eastAsia="zh-CN"/>
              </w:rPr>
            </w:pPr>
            <w:r>
              <w:rPr>
                <w:rFonts w:hint="eastAsia" w:eastAsiaTheme="minorEastAsia"/>
                <w:b/>
                <w:bCs/>
                <w:u w:val="single"/>
                <w:lang w:val="en-US" w:eastAsia="zh-CN"/>
              </w:rPr>
              <w:t>Agreement in RAN1#122bis</w:t>
            </w:r>
          </w:p>
          <w:p>
            <w:pPr>
              <w:suppressAutoHyphens/>
              <w:rPr>
                <w:rFonts w:eastAsiaTheme="minorEastAsia"/>
                <w:szCs w:val="20"/>
                <w:lang w:eastAsia="zh-CN"/>
              </w:rPr>
            </w:pPr>
            <w:r>
              <w:rPr>
                <w:rFonts w:eastAsiaTheme="minorEastAsia"/>
                <w:szCs w:val="20"/>
                <w:lang w:eastAsia="zh-CN"/>
              </w:rPr>
              <w:t>Companies should report details of the Tx beam information (number of Tx beams, wide/narrow Tx beam) being used at TRP.</w:t>
            </w:r>
          </w:p>
          <w:p>
            <w:pPr>
              <w:pStyle w:val="53"/>
              <w:numPr>
                <w:ilvl w:val="0"/>
                <w:numId w:val="20"/>
              </w:numPr>
              <w:ind w:leftChars="0"/>
              <w:rPr>
                <w:rFonts w:hint="default"/>
                <w:vertAlign w:val="baseline"/>
                <w:lang w:val="en-US" w:eastAsia="zh-CN"/>
              </w:rPr>
            </w:pPr>
            <w:r>
              <w:rPr>
                <w:rFonts w:hint="eastAsia" w:eastAsiaTheme="minorEastAsia"/>
                <w:szCs w:val="20"/>
                <w:lang w:eastAsia="zh-CN"/>
              </w:rPr>
              <w:t>T</w:t>
            </w:r>
            <w:r>
              <w:rPr>
                <w:rFonts w:eastAsiaTheme="minorEastAsia"/>
                <w:szCs w:val="20"/>
                <w:lang w:eastAsia="zh-CN"/>
              </w:rPr>
              <w:t>he details of the Tx beam information (number of Tx beams, wide/narrow Tx beam) being used at TRP will be captured along with the corresponding evaluation results in the Rel-20 TR</w:t>
            </w:r>
          </w:p>
        </w:tc>
      </w:tr>
    </w:tbl>
    <w:p>
      <w:pPr>
        <w:pStyle w:val="2"/>
        <w:rPr>
          <w:rFonts w:hint="eastAsia"/>
          <w:lang w:val="en-US" w:eastAsia="zh-CN"/>
        </w:rPr>
      </w:pPr>
      <w:r>
        <w:rPr>
          <w:rFonts w:hint="eastAsia"/>
          <w:lang w:val="en-US" w:eastAsia="zh-CN"/>
        </w:rPr>
        <w:t xml:space="preserve">Narrow Tx beam would help to focus the transmitting power on the detected target, improving the sensing performance and coverage. However, the number of narrow Tx beams would be very large, making the overhead for sensing very large accordingly. For example, during one period of CPI, which has one CPI of 80ms and one gap of CPI of 80 ms, supposing one symbol in each slot could be used to transmit one beam and all slots in CPIs are used, and then one beam would occupy </w:t>
      </w:r>
      <w:r>
        <w:rPr>
          <w:rFonts w:hint="eastAsia"/>
          <w:position w:val="-22"/>
          <w:lang w:val="en-US" w:eastAsia="zh-CN"/>
        </w:rPr>
        <w:object>
          <v:shape id="_x0000_i1025" o:spt="75" type="#_x0000_t75" style="height:28pt;width:52pt;" o:ole="t" filled="f" o:preferrelative="t" stroked="f" coordsize="21600,21600">
            <v:path/>
            <v:fill on="f" focussize="0,0"/>
            <v:stroke on="f"/>
            <v:imagedata r:id="rId8" o:title=""/>
            <o:lock v:ext="edit" aspectratio="t"/>
            <w10:wrap type="none"/>
            <w10:anchorlock/>
          </v:shape>
          <o:OLEObject Type="Embed" ProgID="Equation.KSEE3" ShapeID="_x0000_i1025" DrawAspect="Content" ObjectID="_1468075725" r:id="rId7">
            <o:LockedField>false</o:LockedField>
          </o:OLEObject>
        </w:object>
      </w:r>
      <w:r>
        <w:rPr>
          <w:rFonts w:hint="eastAsia"/>
          <w:lang w:val="en-US" w:eastAsia="zh-CN"/>
        </w:rPr>
        <w:t>resources during one period of CPI. Then even 3 beams are used would occupy more than 10% sensing resource ratio. The unacceptable sensing resource ratio is due to the fact that of large number of beam sweeping, for detection task only. That</w:t>
      </w:r>
      <w:r>
        <w:rPr>
          <w:rFonts w:hint="default"/>
          <w:lang w:val="en-US" w:eastAsia="zh-CN"/>
        </w:rPr>
        <w:t>’</w:t>
      </w:r>
      <w:r>
        <w:rPr>
          <w:rFonts w:hint="eastAsia"/>
          <w:lang w:val="en-US" w:eastAsia="zh-CN"/>
        </w:rPr>
        <w:t>s because there is no relationship between CPIs if tracking is not considered, and each CPI should finish all beam scanning independently. For example, if 8 beams are used in each CPI, the sensing resources ratio during one period of CPI would be 28.57%.</w:t>
      </w:r>
    </w:p>
    <w:p>
      <w:pPr>
        <w:pStyle w:val="2"/>
        <w:jc w:val="center"/>
      </w:pPr>
      <w:r>
        <w:drawing>
          <wp:inline distT="0" distB="0" distL="114300" distR="114300">
            <wp:extent cx="3518535" cy="1627505"/>
            <wp:effectExtent l="0" t="0" r="0" b="3175"/>
            <wp:docPr id="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2"/>
                    <pic:cNvPicPr>
                      <a:picLocks noChangeAspect="1"/>
                    </pic:cNvPicPr>
                  </pic:nvPicPr>
                  <pic:blipFill>
                    <a:blip r:embed="rId9"/>
                    <a:stretch>
                      <a:fillRect/>
                    </a:stretch>
                  </pic:blipFill>
                  <pic:spPr>
                    <a:xfrm>
                      <a:off x="0" y="0"/>
                      <a:ext cx="3518535" cy="1627505"/>
                    </a:xfrm>
                    <a:prstGeom prst="rect">
                      <a:avLst/>
                    </a:prstGeom>
                    <a:noFill/>
                    <a:ln>
                      <a:noFill/>
                    </a:ln>
                  </pic:spPr>
                </pic:pic>
              </a:graphicData>
            </a:graphic>
          </wp:inline>
        </w:drawing>
      </w:r>
    </w:p>
    <w:p>
      <w:pPr>
        <w:pStyle w:val="2"/>
        <w:jc w:val="center"/>
        <w:rPr>
          <w:rFonts w:hint="default"/>
          <w:lang w:val="en-US" w:eastAsia="zh-CN"/>
        </w:rPr>
      </w:pPr>
      <w:r>
        <w:rPr>
          <w:rFonts w:hint="eastAsia"/>
          <w:b/>
          <w:bCs/>
          <w:lang w:val="en-US" w:eastAsia="zh-CN"/>
        </w:rPr>
        <w:t>Figure 2.3.1-1 All beams in one CPI</w:t>
      </w:r>
    </w:p>
    <w:p>
      <w:pPr>
        <w:pStyle w:val="2"/>
        <w:rPr>
          <w:rFonts w:hint="eastAsia"/>
          <w:lang w:val="en-US" w:eastAsia="zh-CN"/>
        </w:rPr>
      </w:pPr>
      <w:r>
        <w:rPr>
          <w:rFonts w:hint="eastAsia"/>
          <w:lang w:val="en-US" w:eastAsia="zh-CN"/>
        </w:rPr>
        <w:t xml:space="preserve">Allocate beams during different CPIs could be one of solution. For example, if still 8 beams are used, 8 CPIs could be used to transmit 8 beams, and each beam would only occupy one CPI. Then the sensing resource ratio could be saved a lot, which could be still 3.57%, but the consuming time for only one turn of beam scanning on whole space would be increased to 8*160ms = 1.28s, which is too large for the common requirements on sensing measurement latency. </w:t>
      </w:r>
    </w:p>
    <w:p>
      <w:pPr>
        <w:pStyle w:val="2"/>
        <w:jc w:val="center"/>
      </w:pPr>
      <w:r>
        <w:drawing>
          <wp:inline distT="0" distB="0" distL="114300" distR="114300">
            <wp:extent cx="5077460" cy="1710055"/>
            <wp:effectExtent l="0" t="0" r="0" b="12065"/>
            <wp:docPr id="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1"/>
                    <pic:cNvPicPr>
                      <a:picLocks noChangeAspect="1"/>
                    </pic:cNvPicPr>
                  </pic:nvPicPr>
                  <pic:blipFill>
                    <a:blip r:embed="rId10"/>
                    <a:stretch>
                      <a:fillRect/>
                    </a:stretch>
                  </pic:blipFill>
                  <pic:spPr>
                    <a:xfrm>
                      <a:off x="0" y="0"/>
                      <a:ext cx="5077460" cy="1710055"/>
                    </a:xfrm>
                    <a:prstGeom prst="rect">
                      <a:avLst/>
                    </a:prstGeom>
                    <a:noFill/>
                    <a:ln>
                      <a:noFill/>
                    </a:ln>
                  </pic:spPr>
                </pic:pic>
              </a:graphicData>
            </a:graphic>
          </wp:inline>
        </w:drawing>
      </w:r>
    </w:p>
    <w:p>
      <w:pPr>
        <w:pStyle w:val="2"/>
        <w:jc w:val="center"/>
        <w:rPr>
          <w:rFonts w:hint="default"/>
          <w:lang w:val="en-US" w:eastAsia="zh-CN"/>
        </w:rPr>
      </w:pPr>
      <w:r>
        <w:rPr>
          <w:rFonts w:hint="eastAsia"/>
          <w:b/>
          <w:bCs/>
          <w:lang w:val="en-US" w:eastAsia="zh-CN"/>
        </w:rPr>
        <w:t>Figure 2.3.1-2 Separated beams in CPIs</w:t>
      </w:r>
    </w:p>
    <w:p>
      <w:pPr>
        <w:pStyle w:val="2"/>
        <w:rPr>
          <w:rFonts w:hint="default"/>
          <w:lang w:val="en-US" w:eastAsia="zh-CN"/>
        </w:rPr>
      </w:pPr>
      <w:r>
        <w:rPr>
          <w:rFonts w:hint="eastAsia"/>
          <w:lang w:val="en-US" w:eastAsia="zh-CN"/>
        </w:rPr>
        <w:t>In conclusion, we have following observation on beam scanning without tracking knowledge:</w:t>
      </w:r>
    </w:p>
    <w:p>
      <w:pPr>
        <w:pStyle w:val="2"/>
        <w:rPr>
          <w:rFonts w:hint="eastAsia"/>
          <w:b w:val="0"/>
          <w:bCs w:val="0"/>
          <w:highlight w:val="none"/>
          <w:lang w:val="en-US" w:eastAsia="zh-CN"/>
        </w:rPr>
      </w:pPr>
      <w:r>
        <w:rPr>
          <w:rFonts w:hint="eastAsia"/>
          <w:b/>
          <w:bCs/>
          <w:highlight w:val="none"/>
          <w:lang w:val="en-US" w:eastAsia="zh-CN"/>
        </w:rPr>
        <w:t>Observation 2:</w:t>
      </w:r>
      <w:r>
        <w:rPr>
          <w:rFonts w:hint="eastAsia"/>
          <w:b w:val="0"/>
          <w:bCs w:val="0"/>
          <w:highlight w:val="none"/>
          <w:lang w:val="en-US" w:eastAsia="zh-CN"/>
        </w:rPr>
        <w:t xml:space="preserve"> In detection task without tracking, sensing resource ratio or sensing measurement latency would be unacceptable because that beam scanning should be done continuously and repeatedly. </w:t>
      </w:r>
    </w:p>
    <w:p>
      <w:pPr>
        <w:pStyle w:val="2"/>
        <w:numPr>
          <w:ilvl w:val="0"/>
          <w:numId w:val="21"/>
        </w:numPr>
        <w:ind w:left="420" w:hanging="420"/>
        <w:rPr>
          <w:rFonts w:hint="eastAsia"/>
          <w:lang w:val="en-US" w:eastAsia="zh-CN"/>
        </w:rPr>
      </w:pPr>
      <w:r>
        <w:rPr>
          <w:rFonts w:hint="eastAsia"/>
          <w:b w:val="0"/>
          <w:bCs w:val="0"/>
          <w:highlight w:val="none"/>
          <w:lang w:val="en-US" w:eastAsia="zh-CN"/>
        </w:rPr>
        <w:t xml:space="preserve">8 beams caused 28.57% sensing resource ratio with the assumption of 1 OFDM symbol per slot for each beam, one slot period, 80ms CPI, 1:1 between a CPI and CPI gap. </w:t>
      </w:r>
    </w:p>
    <w:p>
      <w:pPr>
        <w:pStyle w:val="5"/>
        <w:bidi w:val="0"/>
        <w:rPr>
          <w:rFonts w:hint="default"/>
          <w:lang w:val="en-US" w:eastAsia="zh-CN"/>
        </w:rPr>
      </w:pPr>
      <w:r>
        <w:rPr>
          <w:rFonts w:hint="eastAsia"/>
          <w:lang w:val="en-US" w:eastAsia="zh-CN"/>
        </w:rPr>
        <w:t>2.3.2.</w:t>
      </w:r>
      <w:r>
        <w:rPr>
          <w:rFonts w:hint="eastAsia"/>
          <w:lang w:val="en-US" w:eastAsia="zh-CN"/>
        </w:rPr>
        <w:tab/>
      </w:r>
      <w:r>
        <w:rPr>
          <w:rFonts w:hint="eastAsia"/>
          <w:lang w:val="en-US" w:eastAsia="zh-CN"/>
        </w:rPr>
        <w:t>Beam scanning with prior tracking knowledge</w:t>
      </w:r>
    </w:p>
    <w:p>
      <w:pPr>
        <w:jc w:val="both"/>
        <w:rPr>
          <w:rFonts w:hint="eastAsia"/>
          <w:lang w:val="en-US" w:eastAsia="zh-CN"/>
        </w:rPr>
      </w:pPr>
      <w:r>
        <w:rPr>
          <w:rFonts w:hint="eastAsia"/>
          <w:lang w:val="en-US" w:eastAsia="zh-CN"/>
        </w:rPr>
        <w:t xml:space="preserve">Sensing resource consuming could be saved a lot during tracking. It is because that measurement result derived in historical CPI could be used to save the number of used beams and decrease the density of sensing reference signal. </w:t>
      </w:r>
    </w:p>
    <w:p>
      <w:pPr>
        <w:jc w:val="both"/>
        <w:rPr>
          <w:rFonts w:hint="eastAsia"/>
          <w:lang w:val="en-US" w:eastAsia="zh-CN"/>
        </w:rPr>
      </w:pPr>
      <w:r>
        <w:rPr>
          <w:rFonts w:hint="eastAsia"/>
          <w:lang w:val="en-US" w:eastAsia="zh-CN"/>
        </w:rPr>
        <w:t xml:space="preserve">The whole tracking procedure could consist of two steps. The first step would still be detection stage with beam scanning, and all beams would be used. The initial position and Doppler information of sensing targets could be measured with high accuracy during first step. Then the second step could activate tracking measurement with less beams focused on the sensing target. Then the sensing resource ratio could be decreased a lot. </w:t>
      </w:r>
    </w:p>
    <w:p>
      <w:pPr>
        <w:pStyle w:val="2"/>
        <w:rPr>
          <w:rFonts w:hint="default"/>
          <w:lang w:val="en-US" w:eastAsia="zh-CN"/>
        </w:rPr>
      </w:pPr>
      <w:r>
        <w:rPr>
          <w:rFonts w:hint="eastAsia"/>
          <w:lang w:val="en-US" w:eastAsia="zh-CN"/>
        </w:rPr>
        <w:t>For example, suppose that 20 periods of CPI are used for tracking 5 target in one serving cell. Each CPI would have duration of 80ms, which is 160 slots with 30 kHz, and also the gap between CPI would be 80ms.</w:t>
      </w:r>
    </w:p>
    <w:p>
      <w:pPr>
        <w:pStyle w:val="2"/>
        <w:rPr>
          <w:rFonts w:hint="eastAsia"/>
          <w:lang w:val="en-US" w:eastAsia="zh-CN"/>
        </w:rPr>
      </w:pPr>
      <w:r>
        <w:rPr>
          <w:rFonts w:hint="eastAsia"/>
          <w:lang w:val="en-US" w:eastAsia="zh-CN"/>
        </w:rPr>
        <w:t xml:space="preserve">During the first period of CPI which is considered as step#1 of tracking, 8 beams are used to detect sensing target, and each beam would occupy one symbol in each slot. During the remaining 19 periods of CPI which is considered as step#2 of tracking, only 5 beams are used to keep tracking on the 5 sensing targets, and each beam could occupy one symbol in every 2 slots (because anti-ambiguity algorithm could be used with initial value of Doppler known). Therefore, the averaged sensing resource ratio among the 20 periods of CPI would be </w:t>
      </w:r>
      <w:r>
        <w:rPr>
          <w:rFonts w:hint="eastAsia"/>
          <w:position w:val="-22"/>
          <w:lang w:val="en-US" w:eastAsia="zh-CN"/>
        </w:rPr>
        <w:object>
          <v:shape id="_x0000_i1026" o:spt="75" type="#_x0000_t75" style="height:28pt;width:124pt;" o:ole="t" filled="f" o:preferrelative="t" stroked="f" coordsize="21600,21600">
            <v:path/>
            <v:fill on="f" focussize="0,0"/>
            <v:stroke on="f"/>
            <v:imagedata r:id="rId12" o:title=""/>
            <o:lock v:ext="edit" aspectratio="t"/>
            <w10:wrap type="none"/>
            <w10:anchorlock/>
          </v:shape>
          <o:OLEObject Type="Embed" ProgID="Equation.KSEE3" ShapeID="_x0000_i1026" DrawAspect="Content" ObjectID="_1468075726" r:id="rId11">
            <o:LockedField>false</o:LockedField>
          </o:OLEObject>
        </w:object>
      </w:r>
      <w:r>
        <w:rPr>
          <w:rFonts w:hint="eastAsia"/>
          <w:lang w:val="en-US" w:eastAsia="zh-CN"/>
        </w:rPr>
        <w:t>. It could been seen that, even considering both step#1 and step#2, the sensing overhead would be decreased a lot with beam tracking.</w:t>
      </w:r>
    </w:p>
    <w:p>
      <w:pPr>
        <w:pStyle w:val="2"/>
        <w:jc w:val="center"/>
      </w:pPr>
      <w:r>
        <w:drawing>
          <wp:inline distT="0" distB="0" distL="114300" distR="114300">
            <wp:extent cx="3920490" cy="1913890"/>
            <wp:effectExtent l="0" t="0" r="0" b="0"/>
            <wp:docPr id="1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5"/>
                    <pic:cNvPicPr>
                      <a:picLocks noChangeAspect="1"/>
                    </pic:cNvPicPr>
                  </pic:nvPicPr>
                  <pic:blipFill>
                    <a:blip r:embed="rId13"/>
                    <a:stretch>
                      <a:fillRect/>
                    </a:stretch>
                  </pic:blipFill>
                  <pic:spPr>
                    <a:xfrm>
                      <a:off x="0" y="0"/>
                      <a:ext cx="3920490" cy="1913890"/>
                    </a:xfrm>
                    <a:prstGeom prst="rect">
                      <a:avLst/>
                    </a:prstGeom>
                    <a:noFill/>
                    <a:ln>
                      <a:noFill/>
                    </a:ln>
                  </pic:spPr>
                </pic:pic>
              </a:graphicData>
            </a:graphic>
          </wp:inline>
        </w:drawing>
      </w:r>
    </w:p>
    <w:p>
      <w:pPr>
        <w:pStyle w:val="2"/>
        <w:jc w:val="center"/>
        <w:rPr>
          <w:rFonts w:hint="default"/>
          <w:lang w:val="en-US"/>
        </w:rPr>
      </w:pPr>
      <w:r>
        <w:rPr>
          <w:rFonts w:hint="eastAsia"/>
          <w:b/>
          <w:bCs/>
          <w:lang w:val="en-US" w:eastAsia="zh-CN"/>
        </w:rPr>
        <w:t>Figure 2.3.2-1 Different steps for tracking</w:t>
      </w:r>
    </w:p>
    <w:p>
      <w:pPr>
        <w:pStyle w:val="2"/>
        <w:rPr>
          <w:rFonts w:hint="default"/>
          <w:lang w:val="en-US" w:eastAsia="zh-CN"/>
        </w:rPr>
      </w:pPr>
      <w:r>
        <w:rPr>
          <w:rFonts w:hint="eastAsia"/>
          <w:lang w:val="en-US" w:eastAsia="zh-CN"/>
        </w:rPr>
        <w:t>In the simulation, the duration of step#2 should be determined by company and may be much longer than step#1, which could contribute main part of sensing resource ratio. To simplify the simulation, it could be assumed that step#1 has been finished, and best beams targeting on sensing targets could be already determined as a prior information, and only step#2 should be done during tracking. Therefore, with such a prior information, only beam tracking of step#2 should be counted for sensing resource ratio.</w:t>
      </w:r>
    </w:p>
    <w:p>
      <w:pPr>
        <w:pStyle w:val="2"/>
        <w:jc w:val="both"/>
        <w:rPr>
          <w:rFonts w:hint="eastAsia"/>
          <w:lang w:val="en-US" w:eastAsia="zh-CN"/>
        </w:rPr>
      </w:pPr>
      <w:r>
        <w:rPr>
          <w:rFonts w:hint="eastAsia"/>
          <w:lang w:val="en-US" w:eastAsia="zh-CN"/>
        </w:rPr>
        <w:t>In conclusion, we have following observation on calculation of sensing resource ratio for tracking, and related proposal:</w:t>
      </w:r>
    </w:p>
    <w:p>
      <w:pPr>
        <w:pStyle w:val="2"/>
        <w:jc w:val="both"/>
        <w:rPr>
          <w:rFonts w:hint="default"/>
          <w:b w:val="0"/>
          <w:bCs w:val="0"/>
          <w:lang w:val="en-US" w:eastAsia="zh-CN"/>
        </w:rPr>
      </w:pPr>
      <w:r>
        <w:rPr>
          <w:rFonts w:hint="eastAsia"/>
          <w:b/>
          <w:bCs/>
          <w:lang w:val="en-US" w:eastAsia="zh-CN"/>
        </w:rPr>
        <w:t xml:space="preserve">Observation 3:  </w:t>
      </w:r>
      <w:r>
        <w:rPr>
          <w:rFonts w:hint="eastAsia"/>
          <w:b w:val="0"/>
          <w:bCs w:val="0"/>
          <w:lang w:val="en-US" w:eastAsia="zh-CN"/>
        </w:rPr>
        <w:t>Sensing resource ratio could be saved a lot by tracking, while maintaining sensing service latency and sensing performance satisfying.</w:t>
      </w:r>
    </w:p>
    <w:p>
      <w:pPr>
        <w:pStyle w:val="2"/>
        <w:rPr>
          <w:rFonts w:hint="eastAsia"/>
          <w:b w:val="0"/>
          <w:bCs w:val="0"/>
          <w:lang w:val="en-US" w:eastAsia="zh-CN"/>
        </w:rPr>
      </w:pPr>
      <w:r>
        <w:rPr>
          <w:rFonts w:hint="eastAsia"/>
          <w:b/>
          <w:bCs/>
          <w:lang w:val="en-US" w:eastAsia="zh-CN"/>
        </w:rPr>
        <w:t>Observation 4:</w:t>
      </w:r>
      <w:r>
        <w:rPr>
          <w:rFonts w:hint="eastAsia"/>
          <w:b w:val="0"/>
          <w:bCs w:val="0"/>
          <w:lang w:val="en-US" w:eastAsia="zh-CN"/>
        </w:rPr>
        <w:t xml:space="preserve"> For tracking on specified sensing target, two steps could be considered:</w:t>
      </w:r>
    </w:p>
    <w:p>
      <w:pPr>
        <w:pStyle w:val="2"/>
        <w:numPr>
          <w:ilvl w:val="0"/>
          <w:numId w:val="22"/>
        </w:numPr>
        <w:ind w:left="420" w:leftChars="0" w:hanging="420" w:firstLineChars="0"/>
        <w:rPr>
          <w:rFonts w:hint="default"/>
          <w:b w:val="0"/>
          <w:bCs w:val="0"/>
          <w:lang w:val="en-US" w:eastAsia="zh-CN"/>
        </w:rPr>
      </w:pPr>
      <w:r>
        <w:rPr>
          <w:rFonts w:hint="eastAsia"/>
          <w:b w:val="0"/>
          <w:bCs w:val="0"/>
          <w:lang w:val="en-US" w:eastAsia="zh-CN"/>
        </w:rPr>
        <w:t>Step#1, detect all sensing targets with beam scanning.</w:t>
      </w:r>
    </w:p>
    <w:p>
      <w:pPr>
        <w:pStyle w:val="2"/>
        <w:numPr>
          <w:ilvl w:val="0"/>
          <w:numId w:val="22"/>
        </w:numPr>
        <w:ind w:left="420" w:leftChars="0" w:hanging="420" w:firstLineChars="0"/>
        <w:rPr>
          <w:rFonts w:hint="default"/>
          <w:b w:val="0"/>
          <w:bCs w:val="0"/>
          <w:lang w:val="en-US" w:eastAsia="zh-CN"/>
        </w:rPr>
      </w:pPr>
      <w:r>
        <w:rPr>
          <w:rFonts w:hint="eastAsia"/>
          <w:b w:val="0"/>
          <w:bCs w:val="0"/>
          <w:lang w:val="en-US" w:eastAsia="zh-CN"/>
        </w:rPr>
        <w:t>Step#2, track sensing targets with tracked beams.</w:t>
      </w:r>
    </w:p>
    <w:p>
      <w:pPr>
        <w:pStyle w:val="2"/>
        <w:numPr>
          <w:ilvl w:val="0"/>
          <w:numId w:val="0"/>
        </w:numPr>
        <w:ind w:leftChars="0"/>
        <w:rPr>
          <w:rFonts w:hint="default"/>
          <w:b w:val="0"/>
          <w:bCs w:val="0"/>
          <w:lang w:val="en-US" w:eastAsia="zh-CN"/>
        </w:rPr>
      </w:pPr>
      <w:r>
        <w:rPr>
          <w:rFonts w:hint="eastAsia"/>
          <w:b w:val="0"/>
          <w:bCs w:val="0"/>
          <w:lang w:val="en-US" w:eastAsia="zh-CN"/>
        </w:rPr>
        <w:t>The transmitted reference signal and time duration for step#1 and step#2 could be different and determined by companies.</w:t>
      </w:r>
    </w:p>
    <w:p>
      <w:pPr>
        <w:pStyle w:val="2"/>
        <w:numPr>
          <w:ilvl w:val="0"/>
          <w:numId w:val="0"/>
        </w:numPr>
        <w:ind w:leftChars="0"/>
        <w:rPr>
          <w:rFonts w:hint="default"/>
          <w:b w:val="0"/>
          <w:bCs w:val="0"/>
          <w:lang w:val="en-US" w:eastAsia="zh-CN"/>
        </w:rPr>
      </w:pPr>
      <w:r>
        <w:rPr>
          <w:rFonts w:hint="eastAsia"/>
          <w:b/>
          <w:bCs/>
          <w:lang w:val="en-US" w:eastAsia="zh-CN"/>
        </w:rPr>
        <w:t>Proposal 5:</w:t>
      </w:r>
      <w:r>
        <w:rPr>
          <w:rFonts w:hint="eastAsia"/>
          <w:b w:val="0"/>
          <w:bCs w:val="0"/>
          <w:lang w:val="en-US" w:eastAsia="zh-CN"/>
        </w:rPr>
        <w:t xml:space="preserve"> For reporting evaluation results related with tracking, following methods are proposed to calculate performance and sensing resource ratio.</w:t>
      </w:r>
    </w:p>
    <w:p>
      <w:pPr>
        <w:pStyle w:val="2"/>
        <w:numPr>
          <w:ilvl w:val="0"/>
          <w:numId w:val="22"/>
        </w:numPr>
        <w:ind w:left="420" w:leftChars="0" w:hanging="420" w:firstLineChars="0"/>
        <w:rPr>
          <w:rFonts w:hint="default"/>
          <w:b w:val="0"/>
          <w:bCs w:val="0"/>
          <w:lang w:val="en-US" w:eastAsia="zh-CN"/>
        </w:rPr>
      </w:pPr>
      <w:r>
        <w:rPr>
          <w:rFonts w:hint="eastAsia"/>
          <w:b w:val="0"/>
          <w:bCs w:val="0"/>
          <w:lang w:val="en-US" w:eastAsia="zh-CN"/>
        </w:rPr>
        <w:t>Sensing results from prior tracked beams are used to calculate averaged performance of position and velocity estimation, missing detection probability and false alarm probability.</w:t>
      </w:r>
    </w:p>
    <w:p>
      <w:pPr>
        <w:pStyle w:val="2"/>
        <w:numPr>
          <w:ilvl w:val="0"/>
          <w:numId w:val="22"/>
        </w:numPr>
        <w:ind w:left="420" w:leftChars="0" w:hanging="420" w:firstLineChars="0"/>
        <w:rPr>
          <w:rFonts w:hint="default"/>
          <w:b w:val="0"/>
          <w:bCs w:val="0"/>
          <w:lang w:val="en-US" w:eastAsia="zh-CN"/>
        </w:rPr>
      </w:pPr>
      <w:r>
        <w:rPr>
          <w:rFonts w:hint="eastAsia"/>
          <w:b w:val="0"/>
          <w:bCs w:val="0"/>
          <w:lang w:val="en-US" w:eastAsia="zh-CN"/>
        </w:rPr>
        <w:t>Sensing related resources from tracked beams are used to calculated averaged sensing resource ratio over all radio DL and UL resources in duration of tracking.</w:t>
      </w:r>
    </w:p>
    <w:p>
      <w:pPr>
        <w:pStyle w:val="5"/>
        <w:bidi w:val="0"/>
        <w:rPr>
          <w:rFonts w:hint="default"/>
          <w:lang w:val="en-US" w:eastAsia="zh-CN"/>
        </w:rPr>
      </w:pPr>
      <w:r>
        <w:rPr>
          <w:rFonts w:hint="eastAsia"/>
          <w:lang w:val="en-US" w:eastAsia="zh-CN"/>
        </w:rPr>
        <w:t>2.3.3.</w:t>
      </w:r>
      <w:r>
        <w:rPr>
          <w:rFonts w:hint="eastAsia"/>
          <w:lang w:val="en-US" w:eastAsia="zh-CN"/>
        </w:rPr>
        <w:tab/>
      </w:r>
      <w:r>
        <w:rPr>
          <w:rFonts w:hint="eastAsia"/>
          <w:lang w:val="en-US" w:eastAsia="zh-CN"/>
        </w:rPr>
        <w:t>Beam scanning using pulse signal</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lang w:val="en-US" w:eastAsia="zh-CN"/>
        </w:rPr>
      </w:pPr>
      <w:r>
        <w:rPr>
          <w:rFonts w:hint="eastAsia"/>
          <w:b w:val="0"/>
          <w:bCs w:val="0"/>
          <w:sz w:val="20"/>
          <w:szCs w:val="20"/>
          <w:highlight w:val="none"/>
          <w:lang w:val="en-US" w:eastAsia="zh-CN"/>
        </w:rPr>
        <w:t xml:space="preserve">A pulse signal transmitted for small duration and transmitted and received asynchronously could be the key to solve the coverage issues of continuous reference signal like NR-RS. A typical comparison between pulse signal and continuous reference signal (i.e. NR RS) could be visualized </w:t>
      </w:r>
      <w:r>
        <w:rPr>
          <w:rFonts w:hint="eastAsia"/>
          <w:b w:val="0"/>
          <w:bCs w:val="0"/>
          <w:sz w:val="20"/>
          <w:szCs w:val="20"/>
          <w:lang w:val="en-US" w:eastAsia="zh-CN"/>
        </w:rPr>
        <w:t>as following figure:</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sz w:val="20"/>
          <w:szCs w:val="20"/>
        </w:rPr>
      </w:pPr>
      <w:r>
        <w:drawing>
          <wp:inline distT="0" distB="0" distL="114300" distR="114300">
            <wp:extent cx="3742690" cy="2101850"/>
            <wp:effectExtent l="0" t="0" r="0" b="0"/>
            <wp:docPr id="1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2"/>
                    <pic:cNvPicPr>
                      <a:picLocks noChangeAspect="1"/>
                    </pic:cNvPicPr>
                  </pic:nvPicPr>
                  <pic:blipFill>
                    <a:blip r:embed="rId14"/>
                    <a:stretch>
                      <a:fillRect/>
                    </a:stretch>
                  </pic:blipFill>
                  <pic:spPr>
                    <a:xfrm>
                      <a:off x="0" y="0"/>
                      <a:ext cx="3742690" cy="2101850"/>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eastAsia"/>
          <w:b/>
          <w:bCs/>
          <w:sz w:val="20"/>
          <w:szCs w:val="20"/>
          <w:lang w:val="en-US" w:eastAsia="zh-CN"/>
        </w:rPr>
      </w:pPr>
      <w:r>
        <w:rPr>
          <w:rFonts w:hint="eastAsia"/>
          <w:b/>
          <w:bCs/>
          <w:sz w:val="20"/>
          <w:szCs w:val="20"/>
          <w:lang w:val="en-US" w:eastAsia="zh-CN"/>
        </w:rPr>
        <w:t>Figure 2.3.3-1 Comparison between pulse signal and continuous reference signal</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lang w:val="en-US" w:eastAsia="zh-CN"/>
        </w:rPr>
      </w:pPr>
      <w:r>
        <w:rPr>
          <w:rFonts w:hint="eastAsia"/>
          <w:b w:val="0"/>
          <w:bCs w:val="0"/>
          <w:sz w:val="20"/>
          <w:szCs w:val="20"/>
          <w:lang w:val="en-US" w:eastAsia="zh-CN"/>
        </w:rPr>
        <w:t xml:space="preserve">The pulse reference signal is suitable for long-range detection. Because such pulse signal is transmitted and received by TDM style, then all antenna elements could be utilized in Tx and Rx, which brings higher beamforming gain and angle estimation accuracy. For pulse reference signal, very low Tx-Rx isolation requirement is needed, allowing very high Tx power for better coverage and satisfying sensing performance from low Rx received Tx thermal noise, because of the TDM orthogonality of pulse signal. </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lang w:val="en-US" w:eastAsia="zh-CN"/>
        </w:rPr>
      </w:pPr>
      <w:r>
        <w:rPr>
          <w:rFonts w:hint="eastAsia"/>
          <w:b w:val="0"/>
          <w:bCs w:val="0"/>
          <w:sz w:val="20"/>
          <w:szCs w:val="20"/>
          <w:lang w:val="en-US" w:eastAsia="zh-CN"/>
        </w:rPr>
        <w:t xml:space="preserve">The pulse signal is actually a reference signal with typical sequence in frequency domain, and could be generated directly based on OFDM system. For example of commonly used liner frequency modulation (LFM)  pulse signal, the time domain formula of a LFM pulse occupying frequency band of B, and time duration of </w:t>
      </w:r>
      <w:r>
        <w:rPr>
          <w:rFonts w:hint="eastAsia"/>
          <w:b w:val="0"/>
          <w:bCs w:val="0"/>
          <w:position w:val="-10"/>
          <w:sz w:val="20"/>
          <w:szCs w:val="20"/>
          <w:lang w:val="en-US" w:eastAsia="zh-CN"/>
        </w:rPr>
        <w:object>
          <v:shape id="_x0000_i1027" o:spt="75" type="#_x0000_t75" style="height:15pt;width:24pt;" o:ole="t" filled="f" o:preferrelative="t" stroked="f" coordsize="21600,21600">
            <v:path/>
            <v:fill on="f" focussize="0,0"/>
            <v:stroke on="f"/>
            <v:imagedata r:id="rId16" o:title=""/>
            <o:lock v:ext="edit" aspectratio="t"/>
            <w10:wrap type="none"/>
            <w10:anchorlock/>
          </v:shape>
          <o:OLEObject Type="Embed" ProgID="Equation.KSEE3" ShapeID="_x0000_i1027" DrawAspect="Content" ObjectID="_1468075727" r:id="rId15">
            <o:LockedField>false</o:LockedField>
          </o:OLEObject>
        </w:object>
      </w:r>
      <w:r>
        <w:rPr>
          <w:rFonts w:hint="eastAsia"/>
          <w:b w:val="0"/>
          <w:bCs w:val="0"/>
          <w:sz w:val="20"/>
          <w:szCs w:val="20"/>
          <w:lang w:val="en-US" w:eastAsia="zh-CN"/>
        </w:rPr>
        <w:t xml:space="preserve"> would be</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eastAsia"/>
          <w:b w:val="0"/>
          <w:bCs w:val="0"/>
          <w:sz w:val="20"/>
          <w:szCs w:val="20"/>
          <w:lang w:val="en-US" w:eastAsia="zh-CN"/>
        </w:rPr>
      </w:pPr>
      <w:r>
        <w:rPr>
          <w:rFonts w:hint="eastAsia"/>
          <w:b w:val="0"/>
          <w:bCs w:val="0"/>
          <w:position w:val="-42"/>
          <w:sz w:val="20"/>
          <w:szCs w:val="20"/>
          <w:lang w:val="en-US" w:eastAsia="zh-CN"/>
        </w:rPr>
        <w:object>
          <v:shape id="_x0000_i1028" o:spt="75" type="#_x0000_t75" style="height:47pt;width:157pt;" o:ole="t" filled="f" o:preferrelative="t" stroked="f" coordsize="21600,21600">
            <v:path/>
            <v:fill on="f" focussize="0,0"/>
            <v:stroke on="f"/>
            <v:imagedata r:id="rId18" o:title=""/>
            <o:lock v:ext="edit" aspectratio="t"/>
            <w10:wrap type="none"/>
            <w10:anchorlock/>
          </v:shape>
          <o:OLEObject Type="Embed" ProgID="Equation.KSEE3" ShapeID="_x0000_i1028" DrawAspect="Content" ObjectID="_1468075728" r:id="rId17">
            <o:LockedField>false</o:LockedField>
          </o:OLEObject>
        </w:objec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pPr>
      <w:r>
        <w:drawing>
          <wp:inline distT="0" distB="0" distL="114300" distR="114300">
            <wp:extent cx="1922145" cy="1079500"/>
            <wp:effectExtent l="0" t="0" r="13335" b="2540"/>
            <wp:docPr id="2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65"/>
                    <pic:cNvPicPr>
                      <a:picLocks noChangeAspect="1"/>
                    </pic:cNvPicPr>
                  </pic:nvPicPr>
                  <pic:blipFill>
                    <a:blip r:embed="rId19"/>
                    <a:stretch>
                      <a:fillRect/>
                    </a:stretch>
                  </pic:blipFill>
                  <pic:spPr>
                    <a:xfrm>
                      <a:off x="0" y="0"/>
                      <a:ext cx="1922145" cy="1079500"/>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default"/>
          <w:lang w:val="en-US" w:eastAsia="zh-CN"/>
        </w:rPr>
      </w:pPr>
      <w:r>
        <w:rPr>
          <w:rFonts w:hint="eastAsia"/>
          <w:b/>
          <w:bCs/>
          <w:sz w:val="20"/>
          <w:szCs w:val="20"/>
          <w:lang w:val="en-US" w:eastAsia="zh-CN"/>
        </w:rPr>
        <w:t>Figure 2.3.3-2 Pulse reference signal in time domain</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lang w:val="en-US" w:eastAsia="zh-CN"/>
        </w:rPr>
      </w:pPr>
      <w:r>
        <w:rPr>
          <w:rFonts w:hint="eastAsia"/>
          <w:b w:val="0"/>
          <w:bCs w:val="0"/>
          <w:sz w:val="20"/>
          <w:szCs w:val="20"/>
          <w:lang w:val="en-US" w:eastAsia="zh-CN"/>
        </w:rPr>
        <w:t xml:space="preserve">When </w:t>
      </w:r>
      <w:r>
        <w:rPr>
          <w:rFonts w:hint="eastAsia"/>
          <w:b w:val="0"/>
          <w:bCs w:val="0"/>
          <w:position w:val="-10"/>
          <w:sz w:val="20"/>
          <w:szCs w:val="20"/>
          <w:lang w:val="en-US" w:eastAsia="zh-CN"/>
        </w:rPr>
        <w:object>
          <v:shape id="_x0000_i1029" o:spt="75" type="#_x0000_t75" style="height:15pt;width:56pt;" o:ole="t" filled="f" o:preferrelative="t" stroked="f" coordsize="21600,21600">
            <v:path/>
            <v:fill on="f" focussize="0,0"/>
            <v:stroke on="f"/>
            <v:imagedata r:id="rId21" o:title=""/>
            <o:lock v:ext="edit" aspectratio="t"/>
            <w10:wrap type="none"/>
            <w10:anchorlock/>
          </v:shape>
          <o:OLEObject Type="Embed" ProgID="Equation.KSEE3" ShapeID="_x0000_i1029" DrawAspect="Content" ObjectID="_1468075729" r:id="rId20">
            <o:LockedField>false</o:LockedField>
          </o:OLEObject>
        </w:object>
      </w:r>
      <w:r>
        <w:rPr>
          <w:rFonts w:hint="eastAsia"/>
          <w:b w:val="0"/>
          <w:bCs w:val="0"/>
          <w:sz w:val="20"/>
          <w:szCs w:val="20"/>
          <w:lang w:val="en-US" w:eastAsia="zh-CN"/>
        </w:rPr>
        <w:t>(which is common used condition and easily satisfied), then the pulse sequence could be generated approximately with following sequence:</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default"/>
          <w:b w:val="0"/>
          <w:bCs w:val="0"/>
          <w:sz w:val="20"/>
          <w:szCs w:val="20"/>
          <w:lang w:val="en-US" w:eastAsia="zh-CN"/>
        </w:rPr>
      </w:pPr>
      <w:r>
        <w:rPr>
          <w:rFonts w:hint="default"/>
          <w:b w:val="0"/>
          <w:bCs w:val="0"/>
          <w:position w:val="-30"/>
          <w:sz w:val="20"/>
          <w:szCs w:val="20"/>
          <w:lang w:val="en-US" w:eastAsia="zh-CN"/>
        </w:rPr>
        <w:object>
          <v:shape id="_x0000_i1030" o:spt="75" type="#_x0000_t75" style="height:35pt;width:222pt;" o:ole="t" filled="f" o:preferrelative="t" stroked="f" coordsize="21600,21600">
            <v:path/>
            <v:fill on="f" focussize="0,0"/>
            <v:stroke on="f"/>
            <v:imagedata r:id="rId23" o:title=""/>
            <o:lock v:ext="edit" aspectratio="t"/>
            <w10:wrap type="none"/>
            <w10:anchorlock/>
          </v:shape>
          <o:OLEObject Type="Embed" ProgID="Equation.KSEE3" ShapeID="_x0000_i1030" DrawAspect="Content" ObjectID="_1468075730" r:id="rId22">
            <o:LockedField>false</o:LockedField>
          </o:OLEObject>
        </w:objec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lang w:val="en-US" w:eastAsia="zh-CN"/>
        </w:rPr>
      </w:pPr>
      <w:r>
        <w:rPr>
          <w:rFonts w:hint="eastAsia"/>
          <w:b w:val="0"/>
          <w:bCs w:val="0"/>
          <w:sz w:val="20"/>
          <w:szCs w:val="20"/>
          <w:lang w:val="en-US" w:eastAsia="zh-CN"/>
        </w:rPr>
        <w:t>Then the sequence could be directly used to fill in the REs of OFDM symbol. REs outside of the bandwidth of sensing could be set as zero without losing a lot of performance, because the sinc function limit main power in frequency domain is focused in the given frequency band. Then the OFDM symbol with such sequence could generate short LFM pulse, keeping good autocorrelation features to estimate the delay of echo signal with high accuracy, which could be visualized as following:</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sz w:val="20"/>
          <w:szCs w:val="20"/>
        </w:rPr>
      </w:pPr>
      <w:r>
        <w:drawing>
          <wp:inline distT="0" distB="0" distL="114300" distR="114300">
            <wp:extent cx="4457065" cy="2987675"/>
            <wp:effectExtent l="0" t="0" r="8255" b="0"/>
            <wp:docPr id="2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7"/>
                    <pic:cNvPicPr>
                      <a:picLocks noChangeAspect="1"/>
                    </pic:cNvPicPr>
                  </pic:nvPicPr>
                  <pic:blipFill>
                    <a:blip r:embed="rId24"/>
                    <a:stretch>
                      <a:fillRect/>
                    </a:stretch>
                  </pic:blipFill>
                  <pic:spPr>
                    <a:xfrm>
                      <a:off x="0" y="0"/>
                      <a:ext cx="4457065" cy="298767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default"/>
          <w:b/>
          <w:bCs/>
          <w:sz w:val="20"/>
          <w:szCs w:val="20"/>
          <w:lang w:val="en-US" w:eastAsia="zh-CN"/>
        </w:rPr>
      </w:pPr>
      <w:r>
        <w:rPr>
          <w:rFonts w:hint="eastAsia"/>
          <w:b/>
          <w:bCs/>
          <w:sz w:val="20"/>
          <w:szCs w:val="20"/>
          <w:lang w:val="en-US" w:eastAsia="zh-CN"/>
        </w:rPr>
        <w:t>Figure 2.3.3-3 Generation of pulse reference signal by OFDM</w:t>
      </w:r>
    </w:p>
    <w:p>
      <w:pPr>
        <w:pStyle w:val="2"/>
        <w:numPr>
          <w:ilvl w:val="0"/>
          <w:numId w:val="0"/>
        </w:numPr>
        <w:ind w:leftChars="0"/>
        <w:rPr>
          <w:rFonts w:hint="default"/>
          <w:b w:val="0"/>
          <w:bCs w:val="0"/>
          <w:lang w:val="en-US" w:eastAsia="zh-CN"/>
        </w:rPr>
      </w:pPr>
      <w:r>
        <w:rPr>
          <w:rFonts w:hint="eastAsia"/>
          <w:b w:val="0"/>
          <w:bCs w:val="0"/>
          <w:sz w:val="20"/>
          <w:szCs w:val="20"/>
          <w:lang w:val="en-US" w:eastAsia="zh-CN"/>
        </w:rPr>
        <w:t>From the Figure 2.3-3, it could be seen that the Rx could only work when Tx have finished transmitting pulse signal. Therefore,</w:t>
      </w:r>
      <w:r>
        <w:rPr>
          <w:rFonts w:hint="eastAsia"/>
          <w:b w:val="0"/>
          <w:bCs w:val="0"/>
          <w:lang w:val="en-US" w:eastAsia="zh-CN"/>
        </w:rPr>
        <w:t xml:space="preserve"> the sensing overhead could be decreased more due to more than one pulse signal beams could combined into one symbol. For example in figure 2.3-3, assuming 30kHz SCS is used and the duration of one symbol would be </w:t>
      </w:r>
      <w:r>
        <w:rPr>
          <w:rFonts w:hint="eastAsia"/>
          <w:b w:val="0"/>
          <w:bCs w:val="0"/>
          <w:position w:val="-10"/>
          <w:lang w:val="en-US" w:eastAsia="zh-CN"/>
        </w:rPr>
        <w:object>
          <v:shape id="_x0000_i1031" o:spt="75" type="#_x0000_t75" style="height:13.95pt;width:23pt;" o:ole="t" filled="f" o:preferrelative="t" stroked="f" coordsize="21600,21600">
            <v:path/>
            <v:fill on="f" focussize="0,0"/>
            <v:stroke on="f"/>
            <v:imagedata r:id="rId26" o:title=""/>
            <o:lock v:ext="edit" aspectratio="t"/>
            <w10:wrap type="none"/>
            <w10:anchorlock/>
          </v:shape>
          <o:OLEObject Type="Embed" ProgID="Equation.KSEE3" ShapeID="_x0000_i1031" DrawAspect="Content" ObjectID="_1468075731" r:id="rId25">
            <o:LockedField>false</o:LockedField>
          </o:OLEObject>
        </w:object>
      </w:r>
      <w:r>
        <w:rPr>
          <w:rFonts w:hint="eastAsia"/>
          <w:b w:val="0"/>
          <w:bCs w:val="0"/>
          <w:lang w:val="en-US" w:eastAsia="zh-CN"/>
        </w:rPr>
        <w:t xml:space="preserve">, one pulse signal beam in one symbol could only occupy </w:t>
      </w:r>
      <w:r>
        <w:rPr>
          <w:rFonts w:hint="eastAsia"/>
          <w:b w:val="0"/>
          <w:bCs w:val="0"/>
          <w:position w:val="-10"/>
          <w:lang w:val="en-US" w:eastAsia="zh-CN"/>
        </w:rPr>
        <w:object>
          <v:shape id="_x0000_i1032" o:spt="75" type="#_x0000_t75" style="height:13.95pt;width:17pt;" o:ole="t" filled="f" o:preferrelative="t" stroked="f" coordsize="21600,21600">
            <v:path/>
            <v:fill on="f" focussize="0,0"/>
            <v:stroke on="f"/>
            <v:imagedata r:id="rId28" o:title=""/>
            <o:lock v:ext="edit" aspectratio="t"/>
            <w10:wrap type="none"/>
            <w10:anchorlock/>
          </v:shape>
          <o:OLEObject Type="Embed" ProgID="Equation.KSEE3" ShapeID="_x0000_i1032" DrawAspect="Content" ObjectID="_1468075732" r:id="rId27">
            <o:LockedField>false</o:LockedField>
          </o:OLEObject>
        </w:object>
      </w:r>
      <w:r>
        <w:rPr>
          <w:rFonts w:hint="eastAsia"/>
          <w:b w:val="0"/>
          <w:bCs w:val="0"/>
          <w:lang w:val="en-US" w:eastAsia="zh-CN"/>
        </w:rPr>
        <w:t xml:space="preserve">for transmitting, and the remaining time in one symbol is empty for receiving signal. Actually, for typical deployment in RMa-AV scenario, </w:t>
      </w:r>
      <w:r>
        <w:rPr>
          <w:rFonts w:hint="eastAsia"/>
          <w:b w:val="0"/>
          <w:bCs w:val="0"/>
          <w:position w:val="-10"/>
          <w:lang w:val="en-US" w:eastAsia="zh-CN"/>
        </w:rPr>
        <w:object>
          <v:shape id="_x0000_i1033" o:spt="75" type="#_x0000_t75" style="height:13.95pt;width:23pt;" o:ole="t" filled="f" o:preferrelative="t" stroked="f" coordsize="21600,21600">
            <v:path/>
            <v:fill on="f" focussize="0,0"/>
            <v:stroke on="f"/>
            <v:imagedata r:id="rId30" o:title=""/>
            <o:lock v:ext="edit" aspectratio="t"/>
            <w10:wrap type="none"/>
            <w10:anchorlock/>
          </v:shape>
          <o:OLEObject Type="Embed" ProgID="Equation.KSEE3" ShapeID="_x0000_i1033" DrawAspect="Content" ObjectID="_1468075733" r:id="rId29">
            <o:LockedField>false</o:LockedField>
          </o:OLEObject>
        </w:object>
      </w:r>
      <w:r>
        <w:rPr>
          <w:rFonts w:hint="eastAsia"/>
          <w:b w:val="0"/>
          <w:bCs w:val="0"/>
          <w:lang w:val="en-US" w:eastAsia="zh-CN"/>
        </w:rPr>
        <w:t xml:space="preserve">would be enough for detecting UAV targets. Then transmitting and receiving one pulse signal beam would only occupy </w:t>
      </w:r>
      <w:r>
        <w:rPr>
          <w:rFonts w:hint="eastAsia"/>
          <w:b w:val="0"/>
          <w:bCs w:val="0"/>
          <w:position w:val="-22"/>
          <w:lang w:val="en-US" w:eastAsia="zh-CN"/>
        </w:rPr>
        <w:object>
          <v:shape id="_x0000_i1034" o:spt="75" type="#_x0000_t75" style="height:28pt;width:10pt;" o:ole="t" filled="f" o:preferrelative="t" stroked="f" coordsize="21600,21600">
            <v:path/>
            <v:fill on="f" focussize="0,0"/>
            <v:stroke on="f"/>
            <v:imagedata r:id="rId32" o:title=""/>
            <o:lock v:ext="edit" aspectratio="t"/>
            <w10:wrap type="none"/>
            <w10:anchorlock/>
          </v:shape>
          <o:OLEObject Type="Embed" ProgID="Equation.KSEE3" ShapeID="_x0000_i1034" DrawAspect="Content" ObjectID="_1468075734" r:id="rId31">
            <o:LockedField>false</o:LockedField>
          </o:OLEObject>
        </w:object>
      </w:r>
      <w:r>
        <w:rPr>
          <w:rFonts w:hint="eastAsia"/>
          <w:b w:val="0"/>
          <w:bCs w:val="0"/>
          <w:lang w:val="en-US" w:eastAsia="zh-CN"/>
        </w:rPr>
        <w:t xml:space="preserve">OFDM symbol. </w:t>
      </w:r>
    </w:p>
    <w:p>
      <w:pPr>
        <w:pStyle w:val="2"/>
      </w:pPr>
      <w:r>
        <w:drawing>
          <wp:inline distT="0" distB="0" distL="114300" distR="114300">
            <wp:extent cx="5939790" cy="734695"/>
            <wp:effectExtent l="0" t="0" r="0" b="0"/>
            <wp:docPr id="1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3"/>
                    <pic:cNvPicPr>
                      <a:picLocks noChangeAspect="1"/>
                    </pic:cNvPicPr>
                  </pic:nvPicPr>
                  <pic:blipFill>
                    <a:blip r:embed="rId33"/>
                    <a:stretch>
                      <a:fillRect/>
                    </a:stretch>
                  </pic:blipFill>
                  <pic:spPr>
                    <a:xfrm>
                      <a:off x="0" y="0"/>
                      <a:ext cx="5939790" cy="73469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default"/>
          <w:lang w:val="en-US"/>
        </w:rPr>
      </w:pPr>
      <w:r>
        <w:rPr>
          <w:rFonts w:hint="eastAsia"/>
          <w:b/>
          <w:bCs/>
          <w:sz w:val="20"/>
          <w:szCs w:val="20"/>
          <w:lang w:val="en-US" w:eastAsia="zh-CN"/>
        </w:rPr>
        <w:t>Figure 2.3.3-4 Multiple pulse beam transmitting and receiving in one OFDM symbol</w:t>
      </w:r>
    </w:p>
    <w:p>
      <w:pPr>
        <w:pStyle w:val="2"/>
        <w:rPr>
          <w:rFonts w:hint="eastAsia"/>
          <w:b w:val="0"/>
          <w:bCs w:val="0"/>
          <w:lang w:val="en-US" w:eastAsia="zh-CN"/>
        </w:rPr>
      </w:pPr>
      <w:r>
        <w:rPr>
          <w:rFonts w:hint="eastAsia"/>
          <w:lang w:val="en-US" w:eastAsia="zh-CN"/>
        </w:rPr>
        <w:t xml:space="preserve">Therefore, in this case, 3 pulse beams could be combined in one OFDM symbol, and decrease the sensing overhead for pulse signal to </w:t>
      </w:r>
      <w:r>
        <w:rPr>
          <w:rFonts w:hint="eastAsia"/>
          <w:b w:val="0"/>
          <w:bCs w:val="0"/>
          <w:position w:val="-22"/>
          <w:lang w:val="en-US" w:eastAsia="zh-CN"/>
        </w:rPr>
        <w:object>
          <v:shape id="_x0000_i1035" o:spt="75" type="#_x0000_t75" style="height:28pt;width:10pt;" o:ole="t" filled="f" o:preferrelative="t" stroked="f" coordsize="21600,21600">
            <v:path/>
            <v:fill on="f" focussize="0,0"/>
            <v:stroke on="f"/>
            <v:imagedata r:id="rId32" o:title=""/>
            <o:lock v:ext="edit" aspectratio="t"/>
            <w10:wrap type="none"/>
            <w10:anchorlock/>
          </v:shape>
          <o:OLEObject Type="Embed" ProgID="Equation.KSEE3" ShapeID="_x0000_i1035" DrawAspect="Content" ObjectID="_1468075735" r:id="rId34">
            <o:LockedField>false</o:LockedField>
          </o:OLEObject>
        </w:object>
      </w:r>
      <w:r>
        <w:rPr>
          <w:rFonts w:hint="eastAsia"/>
          <w:b w:val="0"/>
          <w:bCs w:val="0"/>
          <w:lang w:val="en-US" w:eastAsia="zh-CN"/>
        </w:rPr>
        <w:t>. Accordingly, we have following proposal on calculating sensing resource ratio for pulse signal</w:t>
      </w:r>
    </w:p>
    <w:p>
      <w:pPr>
        <w:pStyle w:val="2"/>
        <w:numPr>
          <w:ilvl w:val="0"/>
          <w:numId w:val="0"/>
        </w:numPr>
        <w:ind w:leftChars="0"/>
        <w:rPr>
          <w:rFonts w:hint="default"/>
          <w:b w:val="0"/>
          <w:bCs w:val="0"/>
          <w:lang w:val="en-US" w:eastAsia="zh-CN"/>
        </w:rPr>
      </w:pPr>
      <w:r>
        <w:rPr>
          <w:rFonts w:hint="eastAsia"/>
          <w:b/>
          <w:bCs/>
          <w:lang w:val="en-US" w:eastAsia="zh-CN"/>
        </w:rPr>
        <w:t>Proposal 6:</w:t>
      </w:r>
      <w:r>
        <w:rPr>
          <w:rFonts w:hint="eastAsia"/>
          <w:b w:val="0"/>
          <w:bCs w:val="0"/>
          <w:lang w:val="en-US" w:eastAsia="zh-CN"/>
        </w:rPr>
        <w:t xml:space="preserve"> Up to company to decide the T/F mapping of pulse sensing RS, and multiple pulse beams could be combined in one symbol, considering the maximum detection range, to save the sensing resource ratio.</w:t>
      </w:r>
    </w:p>
    <w:p>
      <w:pPr>
        <w:pStyle w:val="2"/>
        <w:rPr>
          <w:rFonts w:hint="default"/>
          <w:b w:val="0"/>
          <w:bCs w:val="0"/>
          <w:lang w:val="en-US" w:eastAsia="zh-CN"/>
        </w:rPr>
      </w:pPr>
    </w:p>
    <w:p>
      <w:pPr>
        <w:pStyle w:val="3"/>
        <w:keepNext w:val="0"/>
        <w:keepLines w:val="0"/>
        <w:pageBreakBefore w:val="0"/>
        <w:kinsoku/>
        <w:wordWrap/>
        <w:topLinePunct w:val="0"/>
        <w:bidi w:val="0"/>
        <w:snapToGrid w:val="0"/>
        <w:spacing w:before="181" w:beforeLines="50" w:after="181" w:afterLines="50" w:line="240" w:lineRule="auto"/>
        <w:ind w:left="425" w:leftChars="0" w:hanging="425" w:firstLineChars="0"/>
        <w:rPr>
          <w:rFonts w:hint="default"/>
          <w:lang w:val="en-US" w:eastAsia="zh-CN"/>
        </w:rPr>
      </w:pPr>
      <w:r>
        <w:rPr>
          <w:rFonts w:hint="eastAsia" w:eastAsia="宋体"/>
          <w:lang w:val="en-US" w:eastAsia="zh-CN"/>
        </w:rPr>
        <w:t>Simulation results</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default"/>
          <w:sz w:val="20"/>
          <w:szCs w:val="20"/>
          <w:lang w:val="en-US" w:eastAsia="zh-CN"/>
        </w:rPr>
      </w:pPr>
      <w:r>
        <w:rPr>
          <w:rFonts w:hint="eastAsia"/>
          <w:lang w:val="en-US" w:eastAsia="zh-CN"/>
        </w:rPr>
        <w:t>According to the agreements in RAN1#122 and RAN1#122bis, almost evaluation assumption has been fixed. Then we have following</w:t>
      </w:r>
      <w:r>
        <w:rPr>
          <w:rFonts w:hint="eastAsia"/>
          <w:sz w:val="20"/>
          <w:szCs w:val="20"/>
          <w:lang w:val="en-US" w:eastAsia="zh-CN"/>
        </w:rPr>
        <w:t xml:space="preserve"> simulation results based on the above evaluation assumptions in UMa and RMa scenarios. In each scenario, both sensing results of detection and tracking are provided:</w:t>
      </w:r>
    </w:p>
    <w:p>
      <w:pPr>
        <w:pStyle w:val="4"/>
        <w:bidi w:val="0"/>
        <w:rPr>
          <w:rFonts w:hint="eastAsia"/>
          <w:lang w:val="en-US" w:eastAsia="zh-CN"/>
        </w:rPr>
      </w:pPr>
      <w:r>
        <w:rPr>
          <w:rFonts w:hint="eastAsia"/>
          <w:lang w:val="en-US" w:eastAsia="zh-CN"/>
        </w:rPr>
        <w:t>3.1.</w:t>
      </w:r>
      <w:r>
        <w:rPr>
          <w:rFonts w:hint="eastAsia"/>
          <w:lang w:val="en-US" w:eastAsia="zh-CN"/>
        </w:rPr>
        <w:tab/>
      </w:r>
      <w:r>
        <w:rPr>
          <w:rFonts w:hint="eastAsia"/>
          <w:lang w:val="en-US" w:eastAsia="zh-CN"/>
        </w:rPr>
        <w:t>UMa-AV with CP-OFDM</w:t>
      </w:r>
    </w:p>
    <w:p>
      <w:pPr>
        <w:rPr>
          <w:rFonts w:hint="eastAsia"/>
          <w:lang w:val="en-US" w:eastAsia="zh-CN"/>
        </w:rPr>
      </w:pPr>
      <w:r>
        <w:rPr>
          <w:rFonts w:hint="eastAsia"/>
          <w:lang w:val="en-US" w:eastAsia="zh-CN"/>
        </w:rPr>
        <w:t>In the UMa-AV scenario, following assumptions are used for evaluation:</w:t>
      </w:r>
    </w:p>
    <w:p>
      <w:pPr>
        <w:pStyle w:val="2"/>
        <w:jc w:val="center"/>
        <w:rPr>
          <w:rFonts w:hint="default"/>
          <w:b/>
          <w:bCs/>
          <w:lang w:val="en-US" w:eastAsia="zh-CN"/>
        </w:rPr>
      </w:pPr>
      <w:r>
        <w:rPr>
          <w:rFonts w:hint="eastAsia"/>
          <w:b/>
          <w:bCs/>
          <w:sz w:val="20"/>
          <w:szCs w:val="18"/>
          <w:lang w:val="en-US" w:eastAsia="zh-CN"/>
        </w:rPr>
        <w:t>Table 3.1-1 Evaluation assumption for UMa-AV scenario with CP-OFDM</w:t>
      </w:r>
    </w:p>
    <w:tbl>
      <w:tblPr>
        <w:tblStyle w:val="24"/>
        <w:tblW w:w="0" w:type="auto"/>
        <w:tblInd w:w="1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0"/>
        <w:gridCol w:w="5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shd w:val="clear" w:color="auto" w:fill="D8D8D8" w:themeFill="background1" w:themeFillShade="D9"/>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eastAsiaTheme="minorEastAsia"/>
                <w:lang w:eastAsia="zh-CN"/>
              </w:rPr>
            </w:pPr>
            <w:r>
              <w:rPr>
                <w:rFonts w:hint="eastAsia" w:ascii="Arial" w:hAnsi="Arial" w:cs="Arial" w:eastAsiaTheme="minorEastAsia"/>
                <w:b/>
                <w:bCs/>
                <w:sz w:val="18"/>
                <w:szCs w:val="18"/>
                <w:lang w:eastAsia="zh-CN"/>
              </w:rPr>
              <w:t>P</w:t>
            </w:r>
            <w:r>
              <w:rPr>
                <w:rFonts w:ascii="Arial" w:hAnsi="Arial" w:cs="Arial" w:eastAsiaTheme="minorEastAsia"/>
                <w:b/>
                <w:bCs/>
                <w:sz w:val="18"/>
                <w:szCs w:val="18"/>
                <w:lang w:eastAsia="zh-CN"/>
              </w:rPr>
              <w:t>arameters</w:t>
            </w:r>
          </w:p>
        </w:tc>
        <w:tc>
          <w:tcPr>
            <w:tcW w:w="5836" w:type="dxa"/>
            <w:shd w:val="clear" w:color="auto" w:fill="D8D8D8" w:themeFill="background1" w:themeFillShade="D9"/>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eastAsiaTheme="minorEastAsia"/>
                <w:lang w:eastAsia="zh-CN"/>
              </w:rPr>
            </w:pPr>
            <w:r>
              <w:rPr>
                <w:rFonts w:ascii="Arial" w:hAnsi="Arial" w:cs="Arial" w:eastAsiaTheme="minorEastAsia"/>
                <w:b/>
                <w:bCs/>
                <w:sz w:val="18"/>
                <w:szCs w:val="18"/>
                <w:lang w:eastAsia="zh-CN"/>
              </w:rPr>
              <w:t xml:space="preserve">Assumptions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Waveform</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CP-OFDM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Scenario</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UMa-AV, 500m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Carrier frequency</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4.9GHz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Max BS Tx power</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37dBm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cs="Times New Roman" w:eastAsiaTheme="minorEastAsia"/>
                <w:sz w:val="20"/>
                <w:szCs w:val="20"/>
                <w:lang w:val="en-US" w:eastAsia="zh-CN"/>
              </w:rPr>
              <w:t xml:space="preserve">Antenna isolation </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cs="Times New Roman" w:eastAsiaTheme="minorEastAsia"/>
                <w:sz w:val="20"/>
                <w:szCs w:val="20"/>
                <w:lang w:val="en-US" w:eastAsia="zh-CN"/>
              </w:rPr>
              <w:t>Option 1, 65dB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BS antenna configuration</w:t>
            </w:r>
          </w:p>
        </w:tc>
        <w:tc>
          <w:tcPr>
            <w:tcW w:w="5836" w:type="dxa"/>
            <w:vAlign w:val="center"/>
          </w:tcPr>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eastAsia" w:ascii="Times New Roman" w:hAnsi="Times New Roman" w:eastAsia="宋体" w:cs="Times New Roman"/>
                <w:sz w:val="20"/>
                <w:szCs w:val="20"/>
                <w:lang w:val="en-US" w:eastAsia="zh-CN"/>
              </w:rPr>
            </w:pPr>
            <w:r>
              <w:rPr>
                <w:rFonts w:eastAsia="宋体" w:cs="Times New Roman"/>
                <w:kern w:val="0"/>
                <w:sz w:val="20"/>
                <w:szCs w:val="20"/>
              </w:rPr>
              <w:t>Configuration 1</w:t>
            </w:r>
            <w:r>
              <w:rPr>
                <w:rFonts w:hint="eastAsia" w:eastAsia="宋体" w:cs="Times New Roman"/>
                <w:kern w:val="0"/>
                <w:sz w:val="20"/>
                <w:szCs w:val="20"/>
                <w:lang w:val="en-US" w:eastAsia="zh-CN"/>
              </w:rPr>
              <w:t>:</w:t>
            </w:r>
          </w:p>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default" w:ascii="Times New Roman" w:hAnsi="Times New Roman" w:eastAsia="等线" w:cs="Times New Roman"/>
                <w:sz w:val="20"/>
                <w:szCs w:val="20"/>
                <w:lang w:val="en-US" w:eastAsia="zh-CN"/>
              </w:rPr>
            </w:pPr>
            <w:r>
              <w:rPr>
                <w:rFonts w:hint="default" w:ascii="Times New Roman" w:hAnsi="Times New Roman" w:eastAsia="等线" w:cs="Times New Roman"/>
                <w:sz w:val="20"/>
                <w:szCs w:val="20"/>
                <w:lang w:eastAsia="zh-CN"/>
              </w:rPr>
              <w:t>Tx: (12,16,2,1,1;2,16)</w:t>
            </w:r>
            <w:r>
              <w:rPr>
                <w:rFonts w:hint="eastAsia" w:ascii="Times New Roman" w:hAnsi="Times New Roman" w:eastAsia="等线" w:cs="Times New Roman"/>
                <w:sz w:val="20"/>
                <w:szCs w:val="20"/>
                <w:lang w:val="en-US" w:eastAsia="zh-CN"/>
              </w:rPr>
              <w:t xml:space="preserve"> </w:t>
            </w:r>
          </w:p>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default" w:ascii="Times New Roman" w:hAnsi="Times New Roman" w:eastAsia="等线" w:cs="Times New Roman"/>
                <w:sz w:val="20"/>
                <w:szCs w:val="20"/>
                <w:lang w:eastAsia="zh-CN"/>
              </w:rPr>
            </w:pPr>
            <w:r>
              <w:rPr>
                <w:rFonts w:hint="default" w:ascii="Times New Roman" w:hAnsi="Times New Roman" w:eastAsia="等线" w:cs="Times New Roman"/>
                <w:sz w:val="20"/>
                <w:szCs w:val="20"/>
                <w:lang w:eastAsia="zh-CN"/>
              </w:rPr>
              <w:t>Rx: (12,16,2,1,1;2,16)</w:t>
            </w:r>
          </w:p>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eastAsia" w:ascii="Times New Roman" w:hAnsi="Times New Roman" w:eastAsia="宋体" w:cs="Times New Roman"/>
                <w:sz w:val="20"/>
                <w:szCs w:val="20"/>
                <w:lang w:val="en-US" w:eastAsia="zh-CN"/>
              </w:rPr>
            </w:pPr>
            <w:r>
              <w:rPr>
                <w:rFonts w:eastAsia="宋体" w:cs="Times New Roman"/>
                <w:kern w:val="0"/>
                <w:sz w:val="20"/>
                <w:szCs w:val="20"/>
              </w:rPr>
              <w:t xml:space="preserve">Configuration </w:t>
            </w:r>
            <w:r>
              <w:rPr>
                <w:rFonts w:hint="eastAsia" w:eastAsia="宋体" w:cs="Times New Roman"/>
                <w:kern w:val="0"/>
                <w:sz w:val="20"/>
                <w:szCs w:val="20"/>
                <w:lang w:val="en-US" w:eastAsia="zh-CN"/>
              </w:rPr>
              <w:t>2:</w:t>
            </w:r>
          </w:p>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default" w:ascii="Times New Roman" w:hAnsi="Times New Roman" w:eastAsia="等线" w:cs="Times New Roman"/>
                <w:sz w:val="20"/>
                <w:szCs w:val="20"/>
                <w:lang w:val="en-US" w:eastAsia="zh-CN"/>
              </w:rPr>
            </w:pPr>
            <w:r>
              <w:rPr>
                <w:rFonts w:hint="default" w:ascii="Times New Roman" w:hAnsi="Times New Roman" w:eastAsia="等线" w:cs="Times New Roman"/>
                <w:sz w:val="20"/>
                <w:szCs w:val="20"/>
                <w:lang w:eastAsia="zh-CN"/>
              </w:rPr>
              <w:t xml:space="preserve">Tx: </w:t>
            </w:r>
            <w:r>
              <w:rPr>
                <w:rFonts w:ascii="Times New Roman" w:hAnsi="Times New Roman" w:eastAsia="等线" w:cs="Times New Roman"/>
                <w:kern w:val="0"/>
                <w:sz w:val="20"/>
                <w:szCs w:val="20"/>
              </w:rPr>
              <w:t>(8,8,2,1,1;4,8)</w:t>
            </w:r>
          </w:p>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default" w:ascii="Times New Roman" w:hAnsi="Times New Roman" w:eastAsia="等线" w:cs="Times New Roman"/>
                <w:sz w:val="20"/>
                <w:szCs w:val="20"/>
                <w:lang w:val="en-US" w:eastAsia="zh-CN"/>
              </w:rPr>
            </w:pPr>
            <w:r>
              <w:rPr>
                <w:rFonts w:hint="default" w:ascii="Times New Roman" w:hAnsi="Times New Roman" w:eastAsia="等线" w:cs="Times New Roman"/>
                <w:sz w:val="20"/>
                <w:szCs w:val="20"/>
                <w:lang w:eastAsia="zh-CN"/>
              </w:rPr>
              <w:t xml:space="preserve">Rx: </w:t>
            </w:r>
            <w:r>
              <w:rPr>
                <w:rFonts w:ascii="Times New Roman" w:hAnsi="Times New Roman" w:eastAsia="等线" w:cs="Times New Roman"/>
                <w:kern w:val="0"/>
                <w:sz w:val="20"/>
                <w:szCs w:val="20"/>
              </w:rPr>
              <w:t>(8,8,2,1,1;4,8)</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left"/>
              <w:textAlignment w:val="auto"/>
              <w:rPr>
                <w:rFonts w:hint="default" w:ascii="Times New Roman" w:hAnsi="Times New Roman" w:cs="Times New Roman" w:eastAsiaTheme="minorEastAsia"/>
                <w:sz w:val="20"/>
                <w:szCs w:val="20"/>
                <w:lang w:eastAsia="zh-CN"/>
              </w:rPr>
            </w:pPr>
            <m:oMath>
              <m:d>
                <m:dPr>
                  <m:ctrlPr>
                    <w:rPr>
                      <w:rFonts w:hint="default" w:ascii="Cambria Math" w:hAnsi="Cambria Math" w:cs="Times New Roman"/>
                      <w:i/>
                      <w:sz w:val="20"/>
                      <w:szCs w:val="20"/>
                    </w:rPr>
                  </m:ctrlPr>
                </m:dPr>
                <m:e>
                  <m:sSub>
                    <m:sSubPr>
                      <m:ctrlPr>
                        <w:rPr>
                          <w:rFonts w:hint="default" w:ascii="Cambria Math" w:hAnsi="Cambria Math" w:cs="Times New Roman"/>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i/>
                          <w:sz w:val="20"/>
                          <w:szCs w:val="20"/>
                        </w:rPr>
                      </m:ctrlPr>
                    </m:sub>
                  </m:sSub>
                  <m:ctrlPr>
                    <w:rPr>
                      <w:rFonts w:hint="default" w:ascii="Cambria Math" w:hAnsi="Cambria Math" w:cs="Times New Roman"/>
                      <w:i/>
                      <w:sz w:val="20"/>
                      <w:szCs w:val="20"/>
                    </w:rPr>
                  </m:ctrlPr>
                </m:e>
              </m:d>
            </m:oMath>
            <w:r>
              <w:rPr>
                <w:rFonts w:hint="default" w:ascii="Times New Roman" w:hAnsi="Times New Roman" w:cs="Times New Roman"/>
                <w:sz w:val="20"/>
                <w:szCs w:val="20"/>
                <w:lang w:val="pt-BR"/>
              </w:rPr>
              <w:t xml:space="preserve"> = (0.5, 0.8)λ, +45°/-45°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BS antenna electrical tilt</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left"/>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Number of targets per sector</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N=</w:t>
            </w:r>
            <w:r>
              <w:rPr>
                <w:rFonts w:hint="default" w:ascii="Times New Roman" w:hAnsi="Times New Roman" w:cs="Times New Roman" w:eastAsiaTheme="minorEastAsia"/>
                <w:sz w:val="20"/>
                <w:szCs w:val="20"/>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lang w:val="en-US" w:eastAsia="zh-CN"/>
              </w:rPr>
              <w:t>Method for association of detected object(s) and true targets(s)</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lang w:val="en-US" w:eastAsia="zh-CN"/>
              </w:rPr>
              <w:t>Based on each true target, the nearest detected object within a distance of 10 meters from the true target is regarded as an estimation of true target; otherwise, it is considered as a false alarm.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Target vertical distribution</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25</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lang w:eastAsia="zh-CN"/>
              </w:rPr>
              <w:t>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Self-interference, -94+X dBm</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eastAsia="zh-CN"/>
              </w:rPr>
              <w:t>X=5</w:t>
            </w:r>
            <w:r>
              <w:rPr>
                <w:rFonts w:hint="default" w:ascii="Times New Roman" w:hAnsi="Times New Roman" w:cs="Times New Roman" w:eastAsiaTheme="minorEastAsia"/>
                <w:sz w:val="20"/>
                <w:szCs w:val="20"/>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lang w:val="en-US" w:eastAsia="zh-CN"/>
              </w:rPr>
              <w:t>Low power cluster</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CPI (ms)</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Period of CPI (ms)</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eastAsia="等线" w:cs="Times New Roman"/>
                <w:b w:val="0"/>
                <w:bCs w:val="0"/>
                <w:color w:val="000000" w:themeColor="text1"/>
                <w:sz w:val="20"/>
                <w:szCs w:val="20"/>
                <w14:textFill>
                  <w14:solidFill>
                    <w14:schemeClr w14:val="tx1"/>
                  </w14:solidFill>
                </w14:textFill>
              </w:rPr>
              <w:t>Concatenation of TX-target and target-RX links</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eastAsia="等线" w:cs="Times New Roman"/>
                <w:sz w:val="20"/>
                <w:szCs w:val="20"/>
                <w:lang w:val="en-US" w:eastAsia="zh-CN"/>
              </w:rPr>
            </w:pPr>
            <w:r>
              <w:rPr>
                <w:rFonts w:hint="eastAsia" w:cs="Times New Roman" w:eastAsiaTheme="minorEastAsia"/>
                <w:sz w:val="20"/>
                <w:szCs w:val="20"/>
                <w:lang w:val="en-US" w:eastAsia="zh-CN"/>
              </w:rPr>
              <w:t xml:space="preserve">Option 2 </w:t>
            </w:r>
            <w:r>
              <w:rPr>
                <w:rFonts w:hint="default" w:ascii="Times New Roman" w:hAnsi="Times New Roman" w:eastAsia="等线" w:cs="Times New Roman"/>
                <w:color w:val="000000" w:themeColor="text1"/>
                <w:sz w:val="20"/>
                <w:szCs w:val="20"/>
                <w14:textFill>
                  <w14:solidFill>
                    <w14:schemeClr w14:val="tx1"/>
                  </w14:solidFill>
                </w14:textFill>
              </w:rPr>
              <w:t>in Step 9</w:t>
            </w:r>
            <w:r>
              <w:rPr>
                <w:rFonts w:hint="default" w:ascii="Times New Roman" w:hAnsi="Times New Roman" w:cs="Times New Roman"/>
                <w:sz w:val="20"/>
                <w:szCs w:val="20"/>
              </w:rPr>
              <w:t xml:space="preserve"> </w:t>
            </w:r>
            <w:r>
              <w:rPr>
                <w:rFonts w:hint="default" w:ascii="Times New Roman" w:hAnsi="Times New Roman" w:eastAsia="等线" w:cs="Times New Roman"/>
                <w:color w:val="000000" w:themeColor="text1"/>
                <w:sz w:val="20"/>
                <w:szCs w:val="20"/>
                <w14:textFill>
                  <w14:solidFill>
                    <w14:schemeClr w14:val="tx1"/>
                  </w14:solidFill>
                </w14:textFill>
              </w:rPr>
              <w:t>in section 7.9.4.1, TR 38.901</w:t>
            </w:r>
            <w:r>
              <w:rPr>
                <w:rFonts w:hint="eastAsia" w:ascii="Times New Roman" w:hAnsi="Times New Roman" w:eastAsia="等线" w:cs="Times New Roman"/>
                <w:color w:val="000000" w:themeColor="text1"/>
                <w:sz w:val="20"/>
                <w:szCs w:val="20"/>
                <w:lang w:val="en-US" w:eastAsia="zh-CN"/>
                <w14:textFill>
                  <w14:solidFill>
                    <w14:schemeClr w14:val="tx1"/>
                  </w14:solidFill>
                </w14:textFill>
              </w:rPr>
              <w:t>, with power threshold of -25dB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eastAsia="等线" w:cs="Times New Roman"/>
                <w:b w:val="0"/>
                <w:bCs w:val="0"/>
                <w:color w:val="000000" w:themeColor="text1"/>
                <w:sz w:val="20"/>
                <w:szCs w:val="20"/>
                <w14:textFill>
                  <w14:solidFill>
                    <w14:schemeClr w14:val="tx1"/>
                  </w14:solidFill>
                </w14:textFill>
              </w:rPr>
            </w:pPr>
            <w:r>
              <w:rPr>
                <w:rFonts w:hint="eastAsia" w:cs="Times New Roman" w:eastAsiaTheme="minorEastAsia"/>
                <w:sz w:val="20"/>
                <w:szCs w:val="20"/>
                <w:lang w:val="en-US" w:eastAsia="zh-CN"/>
              </w:rPr>
              <w:t>TRP selection method</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cs="Times New Roman" w:eastAsiaTheme="minorEastAsia"/>
                <w:sz w:val="20"/>
                <w:szCs w:val="20"/>
                <w:lang w:val="en-US" w:eastAsia="zh-CN"/>
              </w:rPr>
            </w:pPr>
            <w:r>
              <w:rPr>
                <w:rFonts w:hint="eastAsia" w:ascii="Times New Roman" w:hAnsi="Times New Roman" w:cs="Times New Roman"/>
                <w:sz w:val="20"/>
                <w:szCs w:val="20"/>
                <w:highlight w:val="none"/>
                <w:lang w:val="en-US" w:eastAsia="zh-CN"/>
              </w:rPr>
              <w:t>A</w:t>
            </w:r>
            <w:r>
              <w:rPr>
                <w:rFonts w:hint="default" w:ascii="Times New Roman" w:hAnsi="Times New Roman" w:cs="Times New Roman"/>
                <w:sz w:val="20"/>
                <w:szCs w:val="20"/>
                <w:highlight w:val="none"/>
                <w:lang w:eastAsia="zh-CN"/>
              </w:rPr>
              <w:t xml:space="preserve"> target is present in the channel of multiple TRPs</w:t>
            </w:r>
            <w:r>
              <w:rPr>
                <w:rFonts w:hint="default" w:ascii="Times New Roman" w:hAnsi="Times New Roman" w:cs="Times New Roman"/>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cs="Times New Roman" w:eastAsiaTheme="minorEastAsia"/>
                <w:sz w:val="20"/>
                <w:szCs w:val="20"/>
                <w:lang w:val="en-US" w:eastAsia="zh-CN"/>
              </w:rPr>
            </w:pPr>
            <w:r>
              <w:rPr>
                <w:rFonts w:hint="eastAsia" w:cs="Times New Roman" w:eastAsiaTheme="minorEastAsia"/>
                <w:sz w:val="20"/>
                <w:szCs w:val="20"/>
                <w:lang w:val="en-US" w:eastAsia="zh-CN"/>
              </w:rPr>
              <w:t>Model target channel between targets and all related adjacent TRPs. For each true target, one detected target with highest received power is selected from measurements for the same target by all related adjacent TRPs.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highlight w:val="none"/>
                <w:lang w:eastAsia="zh-CN"/>
              </w:rPr>
            </w:pPr>
            <w:r>
              <w:rPr>
                <w:rFonts w:hint="default" w:ascii="Times New Roman" w:hAnsi="Times New Roman" w:cs="Times New Roman" w:eastAsiaTheme="minorEastAsia"/>
                <w:sz w:val="20"/>
                <w:szCs w:val="20"/>
                <w:highlight w:val="none"/>
                <w:lang w:eastAsia="zh-CN"/>
              </w:rPr>
              <w:t>Tx beam information</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highlight w:val="none"/>
                <w:lang w:val="en-US" w:eastAsia="zh-CN"/>
              </w:rPr>
            </w:pPr>
            <w:r>
              <w:rPr>
                <w:rFonts w:hint="eastAsia" w:cs="Times New Roman" w:eastAsiaTheme="minorEastAsia"/>
                <w:sz w:val="20"/>
                <w:szCs w:val="20"/>
                <w:highlight w:val="none"/>
                <w:lang w:val="en-US" w:eastAsia="zh-CN"/>
              </w:rPr>
              <w:t>4</w:t>
            </w:r>
            <w:r>
              <w:rPr>
                <w:rFonts w:hint="default" w:ascii="Times New Roman" w:hAnsi="Times New Roman" w:cs="Times New Roman" w:eastAsiaTheme="minorEastAsia"/>
                <w:sz w:val="20"/>
                <w:szCs w:val="20"/>
                <w:highlight w:val="none"/>
                <w:lang w:val="en-US" w:eastAsia="zh-CN"/>
              </w:rPr>
              <w:t xml:space="preserve"> vertical beams and 2 horizontal beams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Sensing resource ratio</w:t>
            </w:r>
            <w:r>
              <w:rPr>
                <w:rFonts w:hint="eastAsia" w:ascii="Times New Roman" w:hAnsi="Times New Roman" w:cs="Times New Roman" w:eastAsiaTheme="minorEastAsia"/>
                <w:sz w:val="20"/>
                <w:szCs w:val="20"/>
                <w:lang w:val="en-US" w:eastAsia="zh-CN"/>
              </w:rPr>
              <w:t xml:space="preserve"> without tracking prior information</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lang w:val="en-US" w:eastAsia="zh-CN"/>
              </w:rPr>
            </w:pPr>
            <w:r>
              <w:rPr>
                <w:rFonts w:hint="eastAsia"/>
                <w:lang w:val="en-US" w:eastAsia="zh-CN"/>
              </w:rPr>
              <w:t>Without prior tracking knowledge, i</w:t>
            </w:r>
            <w:r>
              <w:rPr>
                <w:rFonts w:hint="default"/>
                <w:lang w:val="en-US" w:eastAsia="zh-CN"/>
              </w:rPr>
              <w:t xml:space="preserve">n each CPI of 128 slots, </w:t>
            </w:r>
            <w:r>
              <w:rPr>
                <w:rFonts w:hint="eastAsia"/>
                <w:lang w:val="en-US" w:eastAsia="zh-CN"/>
              </w:rPr>
              <w:t>4</w:t>
            </w:r>
            <w:r>
              <w:rPr>
                <w:rFonts w:hint="default"/>
                <w:lang w:val="en-US" w:eastAsia="zh-CN"/>
              </w:rPr>
              <w:t xml:space="preserve"> vertical beams are used, and using </w:t>
            </w:r>
            <w:r>
              <w:rPr>
                <w:rFonts w:hint="eastAsia"/>
                <w:lang w:val="en-US" w:eastAsia="zh-CN"/>
              </w:rPr>
              <w:t xml:space="preserve">2 </w:t>
            </w:r>
            <w:r>
              <w:rPr>
                <w:rFonts w:hint="default"/>
                <w:lang w:val="en-US" w:eastAsia="zh-CN"/>
              </w:rPr>
              <w:t xml:space="preserve">periods of CPI to scan all beams. Each beam would occupy </w:t>
            </w:r>
            <w:r>
              <w:rPr>
                <w:rFonts w:hint="eastAsia"/>
                <w:lang w:val="en-US" w:eastAsia="zh-CN"/>
              </w:rPr>
              <w:t>n</w:t>
            </w:r>
            <w:r>
              <w:rPr>
                <w:rFonts w:hint="default"/>
                <w:lang w:val="en-US" w:eastAsia="zh-CN"/>
              </w:rPr>
              <w:t xml:space="preserve">-th and </w:t>
            </w:r>
            <w:r>
              <w:rPr>
                <w:rFonts w:hint="eastAsia"/>
                <w:lang w:val="en-US" w:eastAsia="zh-CN"/>
              </w:rPr>
              <w:t>n</w:t>
            </w:r>
            <w:r>
              <w:rPr>
                <w:rFonts w:hint="default"/>
                <w:lang w:val="en-US" w:eastAsia="zh-CN"/>
              </w:rPr>
              <w:t>+</w:t>
            </w:r>
            <w:r>
              <w:rPr>
                <w:rFonts w:hint="eastAsia"/>
                <w:lang w:val="en-US" w:eastAsia="zh-CN"/>
              </w:rPr>
              <w:t>7</w:t>
            </w:r>
            <w:r>
              <w:rPr>
                <w:rFonts w:hint="default"/>
                <w:lang w:val="en-US" w:eastAsia="zh-CN"/>
              </w:rPr>
              <w:t>-th (</w:t>
            </w:r>
            <w:r>
              <w:rPr>
                <w:rFonts w:hint="eastAsia"/>
                <w:lang w:val="en-US" w:eastAsia="zh-CN"/>
              </w:rPr>
              <w:t>n</w:t>
            </w:r>
            <w:r>
              <w:rPr>
                <w:rFonts w:hint="default"/>
                <w:lang w:val="en-US" w:eastAsia="zh-CN"/>
              </w:rPr>
              <w:t>=0,1,...</w:t>
            </w:r>
            <w:r>
              <w:rPr>
                <w:rFonts w:hint="eastAsia"/>
                <w:lang w:val="en-US" w:eastAsia="zh-CN"/>
              </w:rPr>
              <w:t>3</w:t>
            </w:r>
            <w:r>
              <w:rPr>
                <w:rFonts w:hint="default"/>
                <w:lang w:val="en-US" w:eastAsia="zh-CN"/>
              </w:rPr>
              <w:t>) symbol with comb</w:t>
            </w:r>
            <w:r>
              <w:rPr>
                <w:rFonts w:hint="eastAsia"/>
                <w:lang w:val="en-US" w:eastAsia="zh-CN"/>
              </w:rPr>
              <w:t>-4</w:t>
            </w:r>
            <w:r>
              <w:rPr>
                <w:rFonts w:hint="default"/>
                <w:lang w:val="en-US" w:eastAsia="zh-CN"/>
              </w:rPr>
              <w:t xml:space="preserve"> in each slot of CPI.</w:t>
            </w:r>
            <w:r>
              <w:rPr>
                <w:rFonts w:hint="eastAsia"/>
                <w:lang w:val="en-US" w:eastAsia="zh-CN"/>
              </w:rPr>
              <w:t xml:space="preserve"> </w:t>
            </w:r>
          </w:p>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lang w:val="en-US" w:eastAsia="zh-CN"/>
              </w:rPr>
            </w:pPr>
            <w:r>
              <w:rPr>
                <w:rFonts w:hint="eastAsia"/>
                <w:lang w:val="en-US" w:eastAsia="zh-CN"/>
              </w:rPr>
              <w:t>The sensing resource ratio is calculated by</w:t>
            </w:r>
          </w:p>
          <w:p>
            <w:pPr>
              <w:pStyle w:val="2"/>
              <w:keepNext w:val="0"/>
              <w:keepLines w:val="0"/>
              <w:pageBreakBefore w:val="0"/>
              <w:kinsoku/>
              <w:wordWrap/>
              <w:overflowPunct/>
              <w:topLinePunct w:val="0"/>
              <w:autoSpaceDE/>
              <w:autoSpaceDN/>
              <w:bidi w:val="0"/>
              <w:adjustRightInd/>
              <w:snapToGrid w:val="0"/>
              <w:spacing w:beforeLines="0" w:afterLines="0"/>
              <w:jc w:val="center"/>
              <w:textAlignment w:val="auto"/>
              <w:rPr>
                <w:rFonts w:hint="default"/>
                <w:lang w:val="en-US" w:eastAsia="zh-CN"/>
              </w:rPr>
            </w:pPr>
            <w:r>
              <w:rPr>
                <w:rFonts w:hint="eastAsia"/>
                <w:position w:val="-26"/>
                <w:lang w:val="en-US" w:eastAsia="zh-CN"/>
              </w:rPr>
              <w:object>
                <v:shape id="_x0000_i1036" o:spt="75" type="#_x0000_t75" style="height:30pt;width:219pt;" o:ole="t" filled="f" o:preferrelative="t" stroked="f" coordsize="21600,21600">
                  <v:path/>
                  <v:fill on="f" focussize="0,0"/>
                  <v:stroke on="f"/>
                  <v:imagedata r:id="rId36" o:title=""/>
                  <o:lock v:ext="edit" aspectratio="t"/>
                  <w10:wrap type="none"/>
                  <w10:anchorlock/>
                </v:shape>
                <o:OLEObject Type="Embed" ProgID="Equation.KSEE3" ShapeID="_x0000_i1036" DrawAspect="Content" ObjectID="_1468075736" r:id="rId35">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Sensing resource ratio</w:t>
            </w:r>
            <w:r>
              <w:rPr>
                <w:rFonts w:hint="eastAsia" w:ascii="Times New Roman" w:hAnsi="Times New Roman" w:cs="Times New Roman" w:eastAsiaTheme="minorEastAsia"/>
                <w:sz w:val="20"/>
                <w:szCs w:val="20"/>
                <w:lang w:val="en-US" w:eastAsia="zh-CN"/>
              </w:rPr>
              <w:t xml:space="preserve"> with tracking prior information</w:t>
            </w:r>
          </w:p>
        </w:tc>
        <w:tc>
          <w:tcPr>
            <w:tcW w:w="5836" w:type="dxa"/>
            <w:vAlign w:val="center"/>
          </w:tcPr>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ascii="Times New Roman" w:hAnsi="Times New Roman" w:cs="Times New Roman"/>
                <w:sz w:val="20"/>
                <w:szCs w:val="20"/>
                <w:highlight w:val="none"/>
                <w:lang w:val="en-US" w:eastAsia="zh-CN"/>
              </w:rPr>
            </w:pPr>
            <w:r>
              <w:rPr>
                <w:rFonts w:hint="eastAsia" w:cs="Times New Roman"/>
                <w:sz w:val="20"/>
                <w:szCs w:val="20"/>
                <w:highlight w:val="none"/>
                <w:lang w:val="en-US" w:eastAsia="zh-CN"/>
              </w:rPr>
              <w:t>With prior tracking knowledge</w:t>
            </w:r>
            <w:r>
              <w:rPr>
                <w:rFonts w:hint="eastAsia" w:ascii="Times New Roman" w:hAnsi="Times New Roman" w:cs="Times New Roman"/>
                <w:sz w:val="20"/>
                <w:szCs w:val="20"/>
                <w:highlight w:val="none"/>
                <w:lang w:val="en-US" w:eastAsia="zh-CN"/>
              </w:rPr>
              <w:t>, in each CPI, 5 tracked beams are used to monitor the 5 sensing targets for each TRP. Each tracked beam would occupy n-th (n=0,1,...,4) symbol with comb-</w:t>
            </w:r>
            <w:r>
              <w:rPr>
                <w:rFonts w:hint="eastAsia" w:cs="Times New Roman"/>
                <w:sz w:val="20"/>
                <w:szCs w:val="20"/>
                <w:highlight w:val="none"/>
                <w:lang w:val="en-US" w:eastAsia="zh-CN"/>
              </w:rPr>
              <w:t>4</w:t>
            </w:r>
            <w:r>
              <w:rPr>
                <w:rFonts w:hint="eastAsia" w:ascii="Times New Roman" w:hAnsi="Times New Roman" w:cs="Times New Roman"/>
                <w:sz w:val="20"/>
                <w:szCs w:val="20"/>
                <w:highlight w:val="none"/>
                <w:lang w:val="en-US" w:eastAsia="zh-CN"/>
              </w:rPr>
              <w:t xml:space="preserve"> in the first slot of each two slots in one CPI.</w:t>
            </w:r>
          </w:p>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lang w:val="en-US" w:eastAsia="zh-CN"/>
              </w:rPr>
            </w:pPr>
            <w:r>
              <w:rPr>
                <w:rFonts w:hint="eastAsia"/>
                <w:lang w:val="en-US" w:eastAsia="zh-CN"/>
              </w:rPr>
              <w:t>The sensing resource ratio is calculated by</w:t>
            </w:r>
          </w:p>
          <w:p>
            <w:pPr>
              <w:pStyle w:val="2"/>
              <w:keepNext w:val="0"/>
              <w:keepLines w:val="0"/>
              <w:pageBreakBefore w:val="0"/>
              <w:kinsoku/>
              <w:wordWrap/>
              <w:overflowPunct/>
              <w:topLinePunct w:val="0"/>
              <w:autoSpaceDE/>
              <w:autoSpaceDN/>
              <w:bidi w:val="0"/>
              <w:adjustRightInd/>
              <w:snapToGrid w:val="0"/>
              <w:spacing w:beforeLines="0" w:afterLines="0"/>
              <w:jc w:val="center"/>
              <w:textAlignment w:val="auto"/>
              <w:rPr>
                <w:rFonts w:hint="eastAsia"/>
                <w:lang w:val="en-US" w:eastAsia="zh-CN"/>
              </w:rPr>
            </w:pPr>
            <w:r>
              <w:rPr>
                <w:rFonts w:hint="eastAsia"/>
                <w:position w:val="-26"/>
                <w:lang w:val="en-US" w:eastAsia="zh-CN"/>
              </w:rPr>
              <w:object>
                <v:shape id="_x0000_i1037" o:spt="75" type="#_x0000_t75" style="height:30pt;width:208pt;" o:ole="t" filled="f" o:preferrelative="t" stroked="f" coordsize="21600,21600">
                  <v:path/>
                  <v:fill on="f" focussize="0,0"/>
                  <v:stroke on="f"/>
                  <v:imagedata r:id="rId38" o:title=""/>
                  <o:lock v:ext="edit" aspectratio="t"/>
                  <w10:wrap type="none"/>
                  <w10:anchorlock/>
                </v:shape>
                <o:OLEObject Type="Embed" ProgID="Equation.KSEE3" ShapeID="_x0000_i1037" DrawAspect="Content" ObjectID="_1468075737" r:id="rId37">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Sensing signal/data processing method</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ascii="Times New Roman" w:hAnsi="Times New Roman" w:cs="Times New Roman" w:eastAsiaTheme="minorEastAsia"/>
                <w:sz w:val="20"/>
                <w:szCs w:val="20"/>
                <w:lang w:val="en-US" w:eastAsia="zh-CN"/>
              </w:rPr>
              <w:t xml:space="preserve">RD-profile: </w:t>
            </w:r>
            <w:r>
              <w:rPr>
                <w:rFonts w:hint="default" w:ascii="Times New Roman" w:hAnsi="Times New Roman" w:cs="Times New Roman" w:eastAsiaTheme="minorEastAsia"/>
                <w:sz w:val="20"/>
                <w:szCs w:val="20"/>
                <w:lang w:val="en-US" w:eastAsia="zh-CN"/>
              </w:rPr>
              <w:t>2D-DFT</w:t>
            </w:r>
          </w:p>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lang w:val="en-US" w:eastAsia="zh-CN"/>
              </w:rPr>
            </w:pPr>
            <w:r>
              <w:rPr>
                <w:rFonts w:hint="eastAsia"/>
                <w:lang w:val="en-US" w:eastAsia="zh-CN"/>
              </w:rPr>
              <w:t>Peak detection on RD-profile: CFAR</w:t>
            </w:r>
          </w:p>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lang w:val="en-US" w:eastAsia="zh-CN"/>
              </w:rPr>
            </w:pPr>
            <w:r>
              <w:rPr>
                <w:rFonts w:hint="eastAsia"/>
                <w:lang w:val="en-US" w:eastAsia="zh-CN"/>
              </w:rPr>
              <w:t>Angle estimation: Maximum likelihood (ML) estimation</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lang w:val="en-US" w:eastAsia="zh-CN"/>
              </w:rPr>
              <w:t xml:space="preserve">Target association for tracking: </w:t>
            </w:r>
            <w:r>
              <w:rPr>
                <w:rFonts w:hint="eastAsia" w:ascii="Times New Roman" w:hAnsi="Times New Roman" w:cs="Times New Roman" w:eastAsiaTheme="minorEastAsia"/>
                <w:sz w:val="20"/>
                <w:szCs w:val="20"/>
                <w:lang w:val="en-US" w:eastAsia="zh-CN"/>
              </w:rPr>
              <w:t xml:space="preserve"> PHD filtering</w:t>
            </w:r>
          </w:p>
        </w:tc>
      </w:tr>
    </w:tbl>
    <w:p>
      <w:pPr>
        <w:bidi w:val="0"/>
        <w:rPr>
          <w:rFonts w:hint="eastAsia"/>
          <w:lang w:val="en-US" w:eastAsia="zh-CN"/>
        </w:rPr>
      </w:pPr>
    </w:p>
    <w:p>
      <w:pPr>
        <w:pStyle w:val="5"/>
        <w:bidi w:val="0"/>
        <w:rPr>
          <w:rFonts w:hint="eastAsia"/>
          <w:lang w:val="en-US" w:eastAsia="zh-CN"/>
        </w:rPr>
      </w:pPr>
      <w:r>
        <w:rPr>
          <w:rFonts w:hint="eastAsia"/>
          <w:lang w:val="en-US" w:eastAsia="zh-CN"/>
        </w:rPr>
        <w:t>3.1.1.</w:t>
      </w:r>
      <w:r>
        <w:rPr>
          <w:rFonts w:hint="eastAsia"/>
          <w:lang w:val="en-US" w:eastAsia="zh-CN"/>
        </w:rPr>
        <w:tab/>
      </w:r>
      <w:r>
        <w:rPr>
          <w:rFonts w:hint="eastAsia"/>
          <w:lang w:val="en-US" w:eastAsia="zh-CN"/>
        </w:rPr>
        <w:t>Detection in UMa-AV with CP-OFDM</w:t>
      </w:r>
    </w:p>
    <w:p>
      <w:pPr>
        <w:rPr>
          <w:rFonts w:hint="eastAsia"/>
          <w:lang w:val="en-US" w:eastAsia="zh-CN"/>
        </w:rPr>
      </w:pPr>
      <w:r>
        <w:rPr>
          <w:rFonts w:hint="eastAsia"/>
          <w:lang w:val="en-US" w:eastAsia="zh-CN"/>
        </w:rPr>
        <w:t xml:space="preserve">Following CDF figures on position and velocity accuracy, missing detection probability and false alarm probability are provided based on evaluation results. </w:t>
      </w:r>
    </w:p>
    <w:p>
      <w:pPr>
        <w:jc w:val="center"/>
        <w:rPr>
          <w:rFonts w:hint="eastAsia"/>
          <w:lang w:val="en-US" w:eastAsia="zh-CN"/>
        </w:rPr>
      </w:pPr>
      <w:r>
        <w:rPr>
          <w:rFonts w:hint="default"/>
          <w:lang w:val="en-US" w:eastAsia="zh-CN"/>
        </w:rPr>
        <w:drawing>
          <wp:inline distT="0" distB="0" distL="114300" distR="114300">
            <wp:extent cx="2520315" cy="1890395"/>
            <wp:effectExtent l="0" t="0" r="9525" b="14605"/>
            <wp:docPr id="53" name="图片 53" descr="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PosError_H_CDF"/>
                    <pic:cNvPicPr>
                      <a:picLocks noChangeAspect="1"/>
                    </pic:cNvPicPr>
                  </pic:nvPicPr>
                  <pic:blipFill>
                    <a:blip r:embed="rId39"/>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54" name="图片 54" descr="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PosError_V_CDF"/>
                    <pic:cNvPicPr>
                      <a:picLocks noChangeAspect="1"/>
                    </pic:cNvPicPr>
                  </pic:nvPicPr>
                  <pic:blipFill>
                    <a:blip r:embed="rId40"/>
                    <a:stretch>
                      <a:fillRect/>
                    </a:stretch>
                  </pic:blipFill>
                  <pic:spPr>
                    <a:xfrm>
                      <a:off x="0" y="0"/>
                      <a:ext cx="2520315" cy="1890395"/>
                    </a:xfrm>
                    <a:prstGeom prst="rect">
                      <a:avLst/>
                    </a:prstGeom>
                  </pic:spPr>
                </pic:pic>
              </a:graphicData>
            </a:graphic>
          </wp:inline>
        </w:drawing>
      </w:r>
    </w:p>
    <w:p>
      <w:pPr>
        <w:pStyle w:val="2"/>
        <w:numPr>
          <w:ilvl w:val="-1"/>
          <w:numId w:val="0"/>
        </w:numPr>
        <w:ind w:left="50"/>
        <w:rPr>
          <w:rFonts w:hint="default"/>
          <w:lang w:val="en-US" w:eastAsia="zh-CN"/>
        </w:rPr>
      </w:pPr>
      <w:r>
        <w:rPr>
          <w:rFonts w:hint="eastAsia"/>
          <w:lang w:val="en-US" w:eastAsia="zh-CN"/>
        </w:rPr>
        <w:t xml:space="preserve">                      (a) Horizontal positioning error                                             (b) Vertical positioning error</w:t>
      </w:r>
    </w:p>
    <w:p>
      <w:pPr>
        <w:pStyle w:val="2"/>
        <w:jc w:val="center"/>
        <w:rPr>
          <w:rFonts w:hint="eastAsia"/>
          <w:lang w:val="en-US" w:eastAsia="zh-CN"/>
        </w:rPr>
      </w:pPr>
      <w:r>
        <w:rPr>
          <w:rFonts w:hint="default"/>
          <w:lang w:val="en-US" w:eastAsia="zh-CN"/>
        </w:rPr>
        <w:drawing>
          <wp:inline distT="0" distB="0" distL="114300" distR="114300">
            <wp:extent cx="2520315" cy="1890395"/>
            <wp:effectExtent l="0" t="0" r="9525" b="14605"/>
            <wp:docPr id="50" name="图片 50" descr="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VelError_CDF"/>
                    <pic:cNvPicPr>
                      <a:picLocks noChangeAspect="1"/>
                    </pic:cNvPicPr>
                  </pic:nvPicPr>
                  <pic:blipFill>
                    <a:blip r:embed="rId41"/>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eastAsia"/>
          <w:b/>
          <w:bCs/>
          <w:lang w:val="en-US" w:eastAsia="zh-CN"/>
        </w:rPr>
      </w:pPr>
      <w:r>
        <w:rPr>
          <w:rFonts w:hint="eastAsia"/>
          <w:b/>
          <w:bCs/>
          <w:lang w:val="en-US" w:eastAsia="zh-CN"/>
        </w:rPr>
        <w:t>Figure 3.1.1-1 CDF curves of positioning and velocity accuracy (BS antenna configuration 1)</w:t>
      </w:r>
    </w:p>
    <w:p>
      <w:pPr>
        <w:tabs>
          <w:tab w:val="left" w:pos="432"/>
          <w:tab w:val="left" w:pos="720"/>
        </w:tabs>
        <w:bidi w:val="0"/>
        <w:jc w:val="center"/>
        <w:rPr>
          <w:rFonts w:hint="eastAsia"/>
          <w:lang w:val="en-US" w:eastAsia="zh-CN"/>
        </w:rPr>
      </w:pPr>
      <w:r>
        <w:rPr>
          <w:rFonts w:hint="eastAsia"/>
          <w:lang w:val="en-US" w:eastAsia="zh-CN"/>
        </w:rPr>
        <w:drawing>
          <wp:inline distT="0" distB="0" distL="114300" distR="114300">
            <wp:extent cx="2520315" cy="1890395"/>
            <wp:effectExtent l="0" t="0" r="9525" b="14605"/>
            <wp:docPr id="63" name="图片 63" descr="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PosError_H_CDF"/>
                    <pic:cNvPicPr>
                      <a:picLocks noChangeAspect="1"/>
                    </pic:cNvPicPr>
                  </pic:nvPicPr>
                  <pic:blipFill>
                    <a:blip r:embed="rId42"/>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64" name="图片 64" descr="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PosError_V_CDF"/>
                    <pic:cNvPicPr>
                      <a:picLocks noChangeAspect="1"/>
                    </pic:cNvPicPr>
                  </pic:nvPicPr>
                  <pic:blipFill>
                    <a:blip r:embed="rId43"/>
                    <a:stretch>
                      <a:fillRect/>
                    </a:stretch>
                  </pic:blipFill>
                  <pic:spPr>
                    <a:xfrm>
                      <a:off x="0" y="0"/>
                      <a:ext cx="2520315" cy="1890395"/>
                    </a:xfrm>
                    <a:prstGeom prst="rect">
                      <a:avLst/>
                    </a:prstGeom>
                  </pic:spPr>
                </pic:pic>
              </a:graphicData>
            </a:graphic>
          </wp:inline>
        </w:drawing>
      </w:r>
    </w:p>
    <w:p>
      <w:pPr>
        <w:pStyle w:val="2"/>
        <w:tabs>
          <w:tab w:val="left" w:pos="432"/>
          <w:tab w:val="left" w:pos="720"/>
        </w:tabs>
        <w:bidi w:val="0"/>
        <w:jc w:val="center"/>
        <w:rPr>
          <w:rFonts w:hint="eastAsia"/>
          <w:lang w:val="en-US" w:eastAsia="zh-CN"/>
        </w:rPr>
      </w:pPr>
      <w:r>
        <w:rPr>
          <w:rFonts w:hint="eastAsia"/>
          <w:lang w:val="en-US" w:eastAsia="zh-CN"/>
        </w:rPr>
        <w:t>(a) Horizontal positioning error                                             (b) Vertical positioning error</w:t>
      </w:r>
    </w:p>
    <w:p>
      <w:pPr>
        <w:pStyle w:val="2"/>
        <w:tabs>
          <w:tab w:val="left" w:pos="432"/>
          <w:tab w:val="left" w:pos="720"/>
        </w:tabs>
        <w:bidi w:val="0"/>
        <w:jc w:val="center"/>
        <w:rPr>
          <w:rFonts w:hint="eastAsia"/>
          <w:lang w:val="en-US" w:eastAsia="zh-CN"/>
        </w:rPr>
      </w:pPr>
      <w:r>
        <w:rPr>
          <w:rFonts w:hint="eastAsia"/>
          <w:lang w:val="en-US" w:eastAsia="zh-CN"/>
        </w:rPr>
        <w:drawing>
          <wp:inline distT="0" distB="0" distL="114300" distR="114300">
            <wp:extent cx="2520315" cy="1890395"/>
            <wp:effectExtent l="0" t="0" r="9525" b="14605"/>
            <wp:docPr id="65" name="图片 65" descr="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VelError_CDF"/>
                    <pic:cNvPicPr>
                      <a:picLocks noChangeAspect="1"/>
                    </pic:cNvPicPr>
                  </pic:nvPicPr>
                  <pic:blipFill>
                    <a:blip r:embed="rId44"/>
                    <a:stretch>
                      <a:fillRect/>
                    </a:stretch>
                  </pic:blipFill>
                  <pic:spPr>
                    <a:xfrm>
                      <a:off x="0" y="0"/>
                      <a:ext cx="2520315" cy="1890395"/>
                    </a:xfrm>
                    <a:prstGeom prst="rect">
                      <a:avLst/>
                    </a:prstGeom>
                  </pic:spPr>
                </pic:pic>
              </a:graphicData>
            </a:graphic>
          </wp:inline>
        </w:drawing>
      </w:r>
    </w:p>
    <w:p>
      <w:pPr>
        <w:pStyle w:val="2"/>
        <w:tabs>
          <w:tab w:val="left" w:pos="432"/>
          <w:tab w:val="left" w:pos="720"/>
        </w:tabs>
        <w:bidi w:val="0"/>
        <w:jc w:val="center"/>
        <w:rPr>
          <w:rFonts w:hint="eastAsia"/>
          <w:lang w:val="en-US" w:eastAsia="zh-CN"/>
        </w:rPr>
      </w:pPr>
      <w:r>
        <w:rPr>
          <w:rFonts w:hint="eastAsia"/>
          <w:lang w:val="en-US" w:eastAsia="zh-CN"/>
        </w:rPr>
        <w:t>(c) Velocity error</w:t>
      </w:r>
    </w:p>
    <w:p>
      <w:pPr>
        <w:pStyle w:val="2"/>
        <w:jc w:val="center"/>
        <w:rPr>
          <w:rFonts w:hint="default"/>
          <w:b/>
          <w:bCs/>
          <w:lang w:val="en-US" w:eastAsia="zh-CN"/>
        </w:rPr>
      </w:pPr>
      <w:r>
        <w:rPr>
          <w:rFonts w:hint="eastAsia"/>
          <w:b/>
          <w:bCs/>
          <w:lang w:val="en-US" w:eastAsia="zh-CN"/>
        </w:rPr>
        <w:t>Figure 3.1.1-2 CDF curves of positioning and velocity accuracy (BS antenna configuration 2)</w:t>
      </w:r>
    </w:p>
    <w:p>
      <w:pPr>
        <w:pStyle w:val="2"/>
        <w:rPr>
          <w:rFonts w:hint="eastAsia"/>
          <w:lang w:val="en-US" w:eastAsia="zh-CN"/>
        </w:rPr>
      </w:pPr>
      <w:r>
        <w:rPr>
          <w:rFonts w:hint="eastAsia"/>
          <w:lang w:val="en-US" w:eastAsia="zh-CN"/>
        </w:rPr>
        <w:t>The following performance are calculated statically based on evaluation results:</w:t>
      </w:r>
    </w:p>
    <w:p>
      <w:pPr>
        <w:pStyle w:val="2"/>
        <w:jc w:val="center"/>
        <w:rPr>
          <w:rFonts w:hint="default"/>
          <w:b/>
          <w:bCs/>
          <w:lang w:val="en-US" w:eastAsia="zh-CN"/>
        </w:rPr>
      </w:pPr>
      <w:r>
        <w:rPr>
          <w:rFonts w:hint="eastAsia"/>
          <w:b/>
          <w:bCs/>
          <w:lang w:val="en-US" w:eastAsia="zh-CN"/>
        </w:rPr>
        <w:t>Table 3.1.1-1 Performance results of detection and positioning in UMA-AV with CP-OFDM</w:t>
      </w:r>
    </w:p>
    <w:tbl>
      <w:tblPr>
        <w:tblStyle w:val="24"/>
        <w:tblW w:w="95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4"/>
        <w:gridCol w:w="1187"/>
        <w:gridCol w:w="1187"/>
        <w:gridCol w:w="1187"/>
        <w:gridCol w:w="1188"/>
        <w:gridCol w:w="1180"/>
        <w:gridCol w:w="1175"/>
        <w:gridCol w:w="11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b w:val="0"/>
                <w:bCs w:val="0"/>
                <w:lang w:val="en-US" w:eastAsia="zh-CN"/>
              </w:rPr>
              <w:t>BS antenna configuration</w:t>
            </w:r>
          </w:p>
        </w:tc>
        <w:tc>
          <w:tcPr>
            <w:tcW w:w="119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119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3D Pos accuracy</w:t>
            </w:r>
          </w:p>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@90%</w:t>
            </w:r>
          </w:p>
        </w:tc>
        <w:tc>
          <w:tcPr>
            <w:tcW w:w="119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@90%</w:t>
            </w:r>
          </w:p>
        </w:tc>
        <w:tc>
          <w:tcPr>
            <w:tcW w:w="1197"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38" o:spt="75" type="#_x0000_t75" style="height:15pt;width:15pt;" o:ole="t" filled="f" o:preferrelative="t" stroked="f" coordsize="21600,21600">
                  <v:path/>
                  <v:fill on="f" focussize="0,0"/>
                  <v:stroke on="f"/>
                  <v:imagedata r:id="rId46" o:title=""/>
                  <o:lock v:ext="edit" aspectratio="t"/>
                  <w10:wrap type="none"/>
                  <w10:anchorlock/>
                </v:shape>
                <o:OLEObject Type="Embed" ProgID="Equation.KSEE3" ShapeID="_x0000_i1038" DrawAspect="Content" ObjectID="_1468075738" r:id="rId45">
                  <o:LockedField>false</o:LockedField>
                </o:OLEObject>
              </w:object>
            </w:r>
          </w:p>
        </w:tc>
        <w:tc>
          <w:tcPr>
            <w:tcW w:w="119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39" o:spt="75" type="#_x0000_t75" style="height:19pt;width:19pt;" o:ole="t" filled="f" o:preferrelative="t" stroked="f" coordsize="21600,21600">
                  <v:path/>
                  <v:fill on="f" focussize="0,0"/>
                  <v:stroke on="f"/>
                  <v:imagedata r:id="rId48" o:title=""/>
                  <o:lock v:ext="edit" aspectratio="t"/>
                  <w10:wrap type="none"/>
                  <w10:anchorlock/>
                </v:shape>
                <o:OLEObject Type="Embed" ProgID="Equation.KSEE3" ShapeID="_x0000_i1039" DrawAspect="Content" ObjectID="_1468075739" r:id="rId47">
                  <o:LockedField>false</o:LockedField>
                </o:OLEObject>
              </w:object>
            </w:r>
          </w:p>
        </w:tc>
        <w:tc>
          <w:tcPr>
            <w:tcW w:w="119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40" o:spt="75" type="#_x0000_t75" style="height:19pt;width:20pt;" o:ole="t" filled="f" o:preferrelative="t" stroked="f" coordsize="21600,21600">
                  <v:path/>
                  <v:fill on="f" focussize="0,0"/>
                  <v:stroke on="f"/>
                  <v:imagedata r:id="rId50" o:title=""/>
                  <o:lock v:ext="edit" aspectratio="t"/>
                  <w10:wrap type="none"/>
                  <w10:anchorlock/>
                </v:shape>
                <o:OLEObject Type="Embed" ProgID="Equation.KSEE3" ShapeID="_x0000_i1040" DrawAspect="Content" ObjectID="_1468075740" r:id="rId49">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7"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Option 1</w:t>
            </w:r>
          </w:p>
        </w:tc>
        <w:tc>
          <w:tcPr>
            <w:tcW w:w="1197" w:type="dxa"/>
            <w:vAlign w:val="center"/>
          </w:tcPr>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3.307</w:t>
            </w:r>
            <w:r>
              <w:rPr>
                <w:rFonts w:hint="default" w:ascii="Times New Roman" w:hAnsi="Times New Roman" w:cs="Times New Roman"/>
                <w:color w:val="000000"/>
                <w:sz w:val="20"/>
                <w:szCs w:val="20"/>
              </w:rPr>
              <w:t>m</w:t>
            </w:r>
          </w:p>
        </w:tc>
        <w:tc>
          <w:tcPr>
            <w:tcW w:w="1197" w:type="dxa"/>
            <w:vAlign w:val="center"/>
          </w:tcPr>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1.981</w:t>
            </w:r>
            <w:r>
              <w:rPr>
                <w:rFonts w:hint="default" w:ascii="Times New Roman" w:hAnsi="Times New Roman" w:cs="Times New Roman"/>
                <w:color w:val="000000"/>
                <w:sz w:val="20"/>
                <w:szCs w:val="20"/>
              </w:rPr>
              <w:t>m</w:t>
            </w:r>
          </w:p>
        </w:tc>
        <w:tc>
          <w:tcPr>
            <w:tcW w:w="1197"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3.855m</w:t>
            </w:r>
          </w:p>
        </w:tc>
        <w:tc>
          <w:tcPr>
            <w:tcW w:w="1197"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0.542</w:t>
            </w:r>
            <w:r>
              <w:rPr>
                <w:rFonts w:hint="default" w:ascii="Times New Roman" w:hAnsi="Times New Roman" w:cs="Times New Roman"/>
                <w:color w:val="000000"/>
                <w:sz w:val="20"/>
                <w:szCs w:val="20"/>
              </w:rPr>
              <w:t>m/s</w:t>
            </w:r>
          </w:p>
        </w:tc>
        <w:tc>
          <w:tcPr>
            <w:tcW w:w="1197"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96.2</w:t>
            </w:r>
            <w:r>
              <w:rPr>
                <w:rFonts w:hint="default" w:ascii="Times New Roman" w:hAnsi="Times New Roman" w:cs="Times New Roman"/>
                <w:color w:val="000000"/>
                <w:sz w:val="20"/>
                <w:szCs w:val="20"/>
              </w:rPr>
              <w:t>%</w:t>
            </w:r>
          </w:p>
        </w:tc>
        <w:tc>
          <w:tcPr>
            <w:tcW w:w="1197"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p>
        </w:tc>
        <w:tc>
          <w:tcPr>
            <w:tcW w:w="1197"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4.6</w:t>
            </w:r>
            <w:r>
              <w:rPr>
                <w:rFonts w:hint="default" w:ascii="Times New Roman" w:hAnsi="Times New Roman" w:cs="Times New Roman"/>
                <w:color w:val="000000"/>
                <w:sz w:val="20"/>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7"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Option 2</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3.</w:t>
            </w:r>
            <w:r>
              <w:rPr>
                <w:rFonts w:hint="eastAsia" w:cs="Times New Roman"/>
                <w:color w:val="000000"/>
                <w:sz w:val="20"/>
                <w:szCs w:val="20"/>
                <w:lang w:val="en-US" w:eastAsia="zh-CN"/>
              </w:rPr>
              <w:t>695</w:t>
            </w:r>
            <w:r>
              <w:rPr>
                <w:rFonts w:hint="default" w:ascii="Times New Roman" w:hAnsi="Times New Roman" w:cs="Times New Roman"/>
                <w:color w:val="000000"/>
                <w:sz w:val="20"/>
                <w:szCs w:val="20"/>
              </w:rPr>
              <w:t>m</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1.</w:t>
            </w:r>
            <w:r>
              <w:rPr>
                <w:rFonts w:hint="eastAsia" w:cs="Times New Roman"/>
                <w:color w:val="000000"/>
                <w:sz w:val="20"/>
                <w:szCs w:val="20"/>
                <w:lang w:val="en-US" w:eastAsia="zh-CN"/>
              </w:rPr>
              <w:t>997</w:t>
            </w:r>
            <w:r>
              <w:rPr>
                <w:rFonts w:hint="default" w:ascii="Times New Roman" w:hAnsi="Times New Roman" w:cs="Times New Roman"/>
                <w:color w:val="000000"/>
                <w:sz w:val="20"/>
                <w:szCs w:val="20"/>
              </w:rPr>
              <w:t>m</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4.007m</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0.5</w:t>
            </w:r>
            <w:r>
              <w:rPr>
                <w:rFonts w:hint="eastAsia" w:cs="Times New Roman"/>
                <w:color w:val="000000"/>
                <w:sz w:val="20"/>
                <w:szCs w:val="20"/>
                <w:lang w:val="en-US" w:eastAsia="zh-CN"/>
              </w:rPr>
              <w:t>97</w:t>
            </w:r>
            <w:r>
              <w:rPr>
                <w:rFonts w:hint="default" w:ascii="Times New Roman" w:hAnsi="Times New Roman" w:cs="Times New Roman"/>
                <w:color w:val="000000"/>
                <w:sz w:val="20"/>
                <w:szCs w:val="20"/>
              </w:rPr>
              <w:t>m/s</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9</w:t>
            </w:r>
            <w:r>
              <w:rPr>
                <w:rFonts w:hint="eastAsia" w:cs="Times New Roman"/>
                <w:color w:val="000000"/>
                <w:sz w:val="20"/>
                <w:szCs w:val="20"/>
                <w:lang w:val="en-US" w:eastAsia="zh-CN"/>
              </w:rPr>
              <w:t>5</w:t>
            </w:r>
            <w:r>
              <w:rPr>
                <w:rFonts w:hint="eastAsia" w:ascii="Times New Roman" w:hAnsi="Times New Roman" w:cs="Times New Roman"/>
                <w:color w:val="000000"/>
                <w:sz w:val="20"/>
                <w:szCs w:val="20"/>
                <w:lang w:val="en-US" w:eastAsia="zh-CN"/>
              </w:rPr>
              <w:t>.</w:t>
            </w:r>
            <w:r>
              <w:rPr>
                <w:rFonts w:hint="eastAsia" w:cs="Times New Roman"/>
                <w:color w:val="000000"/>
                <w:sz w:val="20"/>
                <w:szCs w:val="20"/>
                <w:lang w:val="en-US" w:eastAsia="zh-CN"/>
              </w:rPr>
              <w:t>6</w:t>
            </w:r>
            <w:r>
              <w:rPr>
                <w:rFonts w:hint="default" w:ascii="Times New Roman" w:hAnsi="Times New Roman" w:cs="Times New Roman"/>
                <w:color w:val="000000"/>
                <w:sz w:val="20"/>
                <w:szCs w:val="20"/>
              </w:rPr>
              <w:t>%</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0%</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4</w:t>
            </w:r>
            <w:r>
              <w:rPr>
                <w:rFonts w:hint="eastAsia" w:ascii="Times New Roman" w:hAnsi="Times New Roman" w:cs="Times New Roman"/>
                <w:color w:val="000000"/>
                <w:sz w:val="20"/>
                <w:szCs w:val="20"/>
                <w:lang w:val="en-US" w:eastAsia="zh-CN"/>
              </w:rPr>
              <w:t>.</w:t>
            </w:r>
            <w:r>
              <w:rPr>
                <w:rFonts w:hint="eastAsia" w:cs="Times New Roman"/>
                <w:color w:val="000000"/>
                <w:sz w:val="20"/>
                <w:szCs w:val="20"/>
                <w:lang w:val="en-US" w:eastAsia="zh-CN"/>
              </w:rPr>
              <w:t>2</w:t>
            </w:r>
            <w:r>
              <w:rPr>
                <w:rFonts w:hint="default" w:ascii="Times New Roman" w:hAnsi="Times New Roman" w:cs="Times New Roman"/>
                <w:color w:val="000000"/>
                <w:sz w:val="20"/>
                <w:szCs w:val="20"/>
              </w:rPr>
              <w:t>%</w:t>
            </w:r>
          </w:p>
        </w:tc>
      </w:tr>
    </w:tbl>
    <w:p>
      <w:pPr>
        <w:pStyle w:val="5"/>
        <w:bidi w:val="0"/>
        <w:rPr>
          <w:rFonts w:hint="default"/>
          <w:lang w:val="en-US" w:eastAsia="zh-CN"/>
        </w:rPr>
      </w:pPr>
      <w:r>
        <w:rPr>
          <w:rFonts w:hint="eastAsia"/>
          <w:lang w:val="en-US" w:eastAsia="zh-CN"/>
        </w:rPr>
        <w:t>3.1.2.</w:t>
      </w:r>
      <w:r>
        <w:rPr>
          <w:rFonts w:hint="eastAsia"/>
          <w:lang w:val="en-US" w:eastAsia="zh-CN"/>
        </w:rPr>
        <w:tab/>
      </w:r>
      <w:r>
        <w:rPr>
          <w:rFonts w:hint="eastAsia"/>
          <w:lang w:val="en-US" w:eastAsia="zh-CN"/>
        </w:rPr>
        <w:t>Tracking in UMa-AV with CP-OFDM</w:t>
      </w:r>
    </w:p>
    <w:p>
      <w:pPr>
        <w:jc w:val="both"/>
        <w:rPr>
          <w:rFonts w:hint="default"/>
          <w:lang w:val="en-US" w:eastAsia="zh-CN"/>
        </w:rPr>
      </w:pPr>
      <w:r>
        <w:rPr>
          <w:rFonts w:hint="eastAsia"/>
          <w:lang w:val="en-US" w:eastAsia="zh-CN"/>
        </w:rPr>
        <w:t>For evaluating tracking result, we use 100 drops to generate continuously moving sensing targets coherently. Assuming the prior information of sensing target known by base station, tracking algorithm would be done on the continuous 100 drops. In each drop, several estimated value pairs of {position and velocity} could be derived by tracking algorithm. We would still statically calculate accuracy of position and velocity, missing detection probability and false alarm probability based the sensing results independently in each drop and no association relationship or trajectory would be considered when calculating sensing performance. Same method is used for tracking in RMa-AV scenario.</w:t>
      </w:r>
    </w:p>
    <w:p>
      <w:pPr>
        <w:jc w:val="both"/>
        <w:rPr>
          <w:rFonts w:hint="eastAsia"/>
          <w:lang w:val="en-US" w:eastAsia="zh-CN"/>
        </w:rPr>
      </w:pPr>
      <w:r>
        <w:rPr>
          <w:rFonts w:hint="eastAsia"/>
          <w:lang w:val="en-US" w:eastAsia="zh-CN"/>
        </w:rPr>
        <w:t xml:space="preserve">Following CDF figures on position and velocity accuracy, missing detection probability and false alarm probability are provided based on evaluation results. </w:t>
      </w:r>
    </w:p>
    <w:p>
      <w:pPr>
        <w:pStyle w:val="2"/>
        <w:jc w:val="center"/>
        <w:rPr>
          <w:rFonts w:hint="eastAsia"/>
          <w:lang w:val="en-US" w:eastAsia="zh-CN"/>
        </w:rPr>
      </w:pPr>
      <w:r>
        <w:rPr>
          <w:rFonts w:hint="eastAsia"/>
          <w:lang w:val="en-US" w:eastAsia="zh-CN"/>
        </w:rPr>
        <w:drawing>
          <wp:inline distT="0" distB="0" distL="114300" distR="114300">
            <wp:extent cx="2520315" cy="1890395"/>
            <wp:effectExtent l="0" t="0" r="9525" b="14605"/>
            <wp:docPr id="18" name="图片 18" descr="UMa_C_tracking_PosError_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UMa_C_tracking_PosError_H"/>
                    <pic:cNvPicPr>
                      <a:picLocks noChangeAspect="1"/>
                    </pic:cNvPicPr>
                  </pic:nvPicPr>
                  <pic:blipFill>
                    <a:blip r:embed="rId51"/>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19" name="图片 19" descr="UMa_C_tracking_PosError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UMa_C_tracking_PosError_V"/>
                    <pic:cNvPicPr>
                      <a:picLocks noChangeAspect="1"/>
                    </pic:cNvPicPr>
                  </pic:nvPicPr>
                  <pic:blipFill>
                    <a:blip r:embed="rId52"/>
                    <a:stretch>
                      <a:fillRect/>
                    </a:stretch>
                  </pic:blipFill>
                  <pic:spPr>
                    <a:xfrm>
                      <a:off x="0" y="0"/>
                      <a:ext cx="2520315" cy="1890395"/>
                    </a:xfrm>
                    <a:prstGeom prst="rect">
                      <a:avLst/>
                    </a:prstGeom>
                  </pic:spPr>
                </pic:pic>
              </a:graphicData>
            </a:graphic>
          </wp:inline>
        </w:drawing>
      </w:r>
    </w:p>
    <w:p>
      <w:pPr>
        <w:pStyle w:val="2"/>
        <w:numPr>
          <w:ilvl w:val="-1"/>
          <w:numId w:val="0"/>
        </w:numPr>
        <w:ind w:left="50"/>
        <w:rPr>
          <w:rFonts w:hint="default"/>
          <w:lang w:val="en-US" w:eastAsia="zh-CN"/>
        </w:rPr>
      </w:pPr>
      <w:r>
        <w:rPr>
          <w:rFonts w:hint="eastAsia"/>
          <w:lang w:val="en-US" w:eastAsia="zh-CN"/>
        </w:rPr>
        <w:t xml:space="preserve">                      (a) Horizontal positioning error                                             (b) Vertical positioning error</w:t>
      </w:r>
    </w:p>
    <w:p>
      <w:pPr>
        <w:pStyle w:val="2"/>
        <w:jc w:val="center"/>
        <w:rPr>
          <w:rFonts w:hint="default"/>
          <w:b/>
          <w:bCs/>
          <w:lang w:val="en-US" w:eastAsia="zh-CN"/>
        </w:rPr>
      </w:pPr>
      <w:r>
        <w:rPr>
          <w:rFonts w:hint="eastAsia"/>
          <w:b/>
          <w:bCs/>
          <w:lang w:val="en-US" w:eastAsia="zh-CN"/>
        </w:rPr>
        <w:t>Figure 3.1.2-1 CDF curves of tracking accuracy (BS antenna configuration 1)</w:t>
      </w:r>
    </w:p>
    <w:p>
      <w:pPr>
        <w:bidi w:val="0"/>
        <w:jc w:val="center"/>
        <w:rPr>
          <w:rFonts w:hint="eastAsia"/>
          <w:lang w:val="en-US" w:eastAsia="zh-CN"/>
        </w:rPr>
      </w:pPr>
      <w:r>
        <w:rPr>
          <w:rFonts w:hint="eastAsia"/>
          <w:lang w:val="en-US" w:eastAsia="zh-CN"/>
        </w:rPr>
        <w:drawing>
          <wp:inline distT="0" distB="0" distL="114300" distR="114300">
            <wp:extent cx="2520315" cy="1890395"/>
            <wp:effectExtent l="0" t="0" r="9525" b="14605"/>
            <wp:docPr id="66" name="图片 66" descr="PosError_H_CDF_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PosError_H_CDF_tracking"/>
                    <pic:cNvPicPr>
                      <a:picLocks noChangeAspect="1"/>
                    </pic:cNvPicPr>
                  </pic:nvPicPr>
                  <pic:blipFill>
                    <a:blip r:embed="rId53"/>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67" name="图片 67" descr="PosError_V_CDF_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PosError_V_CDF_tracking"/>
                    <pic:cNvPicPr>
                      <a:picLocks noChangeAspect="1"/>
                    </pic:cNvPicPr>
                  </pic:nvPicPr>
                  <pic:blipFill>
                    <a:blip r:embed="rId54"/>
                    <a:stretch>
                      <a:fillRect/>
                    </a:stretch>
                  </pic:blipFill>
                  <pic:spPr>
                    <a:xfrm>
                      <a:off x="0" y="0"/>
                      <a:ext cx="2520315" cy="1890395"/>
                    </a:xfrm>
                    <a:prstGeom prst="rect">
                      <a:avLst/>
                    </a:prstGeom>
                  </pic:spPr>
                </pic:pic>
              </a:graphicData>
            </a:graphic>
          </wp:inline>
        </w:drawing>
      </w:r>
    </w:p>
    <w:p>
      <w:pPr>
        <w:pStyle w:val="2"/>
        <w:numPr>
          <w:ilvl w:val="-1"/>
          <w:numId w:val="0"/>
        </w:numPr>
        <w:ind w:left="50"/>
        <w:jc w:val="center"/>
        <w:rPr>
          <w:rFonts w:hint="default"/>
          <w:lang w:val="en-US" w:eastAsia="zh-CN"/>
        </w:rPr>
      </w:pPr>
      <w:r>
        <w:rPr>
          <w:rFonts w:hint="eastAsia"/>
          <w:lang w:val="en-US" w:eastAsia="zh-CN"/>
        </w:rPr>
        <w:t>(a) Horizontal positioning error                                             (b) Vertical positioning error</w:t>
      </w:r>
    </w:p>
    <w:p>
      <w:pPr>
        <w:pStyle w:val="2"/>
        <w:jc w:val="center"/>
        <w:rPr>
          <w:rFonts w:hint="default"/>
          <w:b/>
          <w:bCs/>
          <w:lang w:val="en-US" w:eastAsia="zh-CN"/>
        </w:rPr>
      </w:pPr>
      <w:r>
        <w:rPr>
          <w:rFonts w:hint="eastAsia"/>
          <w:b/>
          <w:bCs/>
          <w:lang w:val="en-US" w:eastAsia="zh-CN"/>
        </w:rPr>
        <w:t>Figure 3.1.2-2 CDF curves of tracking accuracy (BS antenna configuration 2)</w:t>
      </w:r>
    </w:p>
    <w:p>
      <w:pPr>
        <w:pStyle w:val="2"/>
        <w:rPr>
          <w:rFonts w:hint="eastAsia"/>
          <w:lang w:val="en-US" w:eastAsia="zh-CN"/>
        </w:rPr>
      </w:pPr>
      <w:r>
        <w:rPr>
          <w:rFonts w:hint="eastAsia"/>
          <w:lang w:val="en-US" w:eastAsia="zh-CN"/>
        </w:rPr>
        <w:t>The following performance are calculated statically based on evaluation results:</w:t>
      </w:r>
    </w:p>
    <w:p>
      <w:pPr>
        <w:pStyle w:val="2"/>
        <w:jc w:val="center"/>
        <w:rPr>
          <w:rFonts w:hint="eastAsia"/>
          <w:b/>
          <w:bCs/>
          <w:lang w:val="en-US" w:eastAsia="zh-CN"/>
        </w:rPr>
      </w:pPr>
      <w:r>
        <w:rPr>
          <w:rFonts w:hint="eastAsia"/>
          <w:b/>
          <w:bCs/>
          <w:lang w:val="en-US" w:eastAsia="zh-CN"/>
        </w:rPr>
        <w:t>Table 3.1.2-1 Performance results of tracking in UMA-AV with CP-OFDM</w:t>
      </w:r>
    </w:p>
    <w:tbl>
      <w:tblPr>
        <w:tblStyle w:val="24"/>
        <w:tblW w:w="95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4"/>
        <w:gridCol w:w="1186"/>
        <w:gridCol w:w="1187"/>
        <w:gridCol w:w="1187"/>
        <w:gridCol w:w="1187"/>
        <w:gridCol w:w="1184"/>
        <w:gridCol w:w="1175"/>
        <w:gridCol w:w="1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b w:val="0"/>
                <w:bCs w:val="0"/>
                <w:lang w:val="en-US" w:eastAsia="zh-CN"/>
              </w:rPr>
              <w:t>BS antenna configuration</w:t>
            </w:r>
          </w:p>
        </w:tc>
        <w:tc>
          <w:tcPr>
            <w:tcW w:w="119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119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3D Pos accuracy</w:t>
            </w:r>
          </w:p>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@90%</w:t>
            </w:r>
          </w:p>
        </w:tc>
        <w:tc>
          <w:tcPr>
            <w:tcW w:w="119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@90%</w:t>
            </w:r>
          </w:p>
        </w:tc>
        <w:tc>
          <w:tcPr>
            <w:tcW w:w="1197"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81" o:spt="75" type="#_x0000_t75" style="height:15pt;width:15pt;" o:ole="t" filled="f" o:preferrelative="t" stroked="f" coordsize="21600,21600">
                  <v:path/>
                  <v:fill on="f" focussize="0,0"/>
                  <v:stroke on="f"/>
                  <v:imagedata r:id="rId46" o:title=""/>
                  <o:lock v:ext="edit" aspectratio="t"/>
                  <w10:wrap type="none"/>
                  <w10:anchorlock/>
                </v:shape>
                <o:OLEObject Type="Embed" ProgID="Equation.KSEE3" ShapeID="_x0000_i1081" DrawAspect="Content" ObjectID="_1468075741" r:id="rId55">
                  <o:LockedField>false</o:LockedField>
                </o:OLEObject>
              </w:object>
            </w:r>
          </w:p>
        </w:tc>
        <w:tc>
          <w:tcPr>
            <w:tcW w:w="119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82" o:spt="75" type="#_x0000_t75" style="height:19pt;width:19pt;" o:ole="t" filled="f" o:preferrelative="t" stroked="f" coordsize="21600,21600">
                  <v:path/>
                  <v:fill on="f" focussize="0,0"/>
                  <v:stroke on="f"/>
                  <v:imagedata r:id="rId48" o:title=""/>
                  <o:lock v:ext="edit" aspectratio="t"/>
                  <w10:wrap type="none"/>
                  <w10:anchorlock/>
                </v:shape>
                <o:OLEObject Type="Embed" ProgID="Equation.KSEE3" ShapeID="_x0000_i1082" DrawAspect="Content" ObjectID="_1468075742" r:id="rId56">
                  <o:LockedField>false</o:LockedField>
                </o:OLEObject>
              </w:object>
            </w:r>
          </w:p>
        </w:tc>
        <w:tc>
          <w:tcPr>
            <w:tcW w:w="119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83" o:spt="75" type="#_x0000_t75" style="height:19pt;width:20pt;" o:ole="t" filled="f" o:preferrelative="t" stroked="f" coordsize="21600,21600">
                  <v:path/>
                  <v:fill on="f" focussize="0,0"/>
                  <v:stroke on="f"/>
                  <v:imagedata r:id="rId50" o:title=""/>
                  <o:lock v:ext="edit" aspectratio="t"/>
                  <w10:wrap type="none"/>
                  <w10:anchorlock/>
                </v:shape>
                <o:OLEObject Type="Embed" ProgID="Equation.KSEE3" ShapeID="_x0000_i1083" DrawAspect="Content" ObjectID="_1468075743" r:id="rId57">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7"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Option 1</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0.334</w:t>
            </w:r>
            <w:r>
              <w:rPr>
                <w:rFonts w:hint="default" w:ascii="Times New Roman" w:hAnsi="Times New Roman" w:cs="Times New Roman"/>
                <w:color w:val="000000"/>
                <w:sz w:val="20"/>
                <w:szCs w:val="20"/>
              </w:rPr>
              <w:t>m</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0.122</w:t>
            </w:r>
            <w:r>
              <w:rPr>
                <w:rFonts w:hint="default" w:ascii="Times New Roman" w:hAnsi="Times New Roman" w:cs="Times New Roman"/>
                <w:color w:val="000000"/>
                <w:sz w:val="20"/>
                <w:szCs w:val="20"/>
              </w:rPr>
              <w:t>m</w:t>
            </w:r>
          </w:p>
        </w:tc>
        <w:tc>
          <w:tcPr>
            <w:tcW w:w="1197"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0.356m</w:t>
            </w:r>
          </w:p>
        </w:tc>
        <w:tc>
          <w:tcPr>
            <w:tcW w:w="1197"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r>
              <w:rPr>
                <w:rFonts w:hint="default" w:ascii="Times New Roman" w:hAnsi="Times New Roman" w:cs="Times New Roman"/>
                <w:color w:val="000000"/>
                <w:sz w:val="20"/>
                <w:szCs w:val="20"/>
              </w:rPr>
              <w:t>m/s</w:t>
            </w:r>
          </w:p>
        </w:tc>
        <w:tc>
          <w:tcPr>
            <w:tcW w:w="1197" w:type="dxa"/>
            <w:vAlign w:val="center"/>
          </w:tcPr>
          <w:p>
            <w:pPr>
              <w:pStyle w:val="2"/>
              <w:jc w:val="center"/>
              <w:rPr>
                <w:rFonts w:hint="eastAsia"/>
                <w:vertAlign w:val="baseline"/>
                <w:lang w:val="en-US" w:eastAsia="zh-CN"/>
              </w:rPr>
            </w:pPr>
            <w:r>
              <w:rPr>
                <w:rFonts w:hint="eastAsia" w:cs="Times New Roman"/>
                <w:color w:val="000000"/>
                <w:sz w:val="20"/>
                <w:szCs w:val="20"/>
                <w:lang w:val="en-US" w:eastAsia="zh-CN"/>
              </w:rPr>
              <w:t>100</w:t>
            </w:r>
            <w:r>
              <w:rPr>
                <w:rFonts w:hint="eastAsia" w:ascii="Times New Roman" w:hAnsi="Times New Roman" w:cs="Times New Roman"/>
                <w:color w:val="000000"/>
                <w:sz w:val="20"/>
                <w:szCs w:val="20"/>
                <w:lang w:val="en-US" w:eastAsia="zh-CN"/>
              </w:rPr>
              <w:t>.0%</w:t>
            </w:r>
          </w:p>
        </w:tc>
        <w:tc>
          <w:tcPr>
            <w:tcW w:w="1197"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p>
        </w:tc>
        <w:tc>
          <w:tcPr>
            <w:tcW w:w="1197" w:type="dxa"/>
            <w:vAlign w:val="center"/>
          </w:tcPr>
          <w:p>
            <w:pPr>
              <w:pStyle w:val="2"/>
              <w:jc w:val="center"/>
              <w:rPr>
                <w:rFonts w:hint="eastAsia"/>
                <w:vertAlign w:val="baseline"/>
                <w:lang w:val="en-US" w:eastAsia="zh-CN"/>
              </w:rPr>
            </w:pPr>
            <w:r>
              <w:rPr>
                <w:rFonts w:hint="eastAsia" w:cs="Times New Roman"/>
                <w:color w:val="000000"/>
                <w:sz w:val="20"/>
                <w:szCs w:val="20"/>
                <w:lang w:val="en-US" w:eastAsia="zh-CN"/>
              </w:rPr>
              <w:t>0</w:t>
            </w:r>
            <w:r>
              <w:rPr>
                <w:rFonts w:hint="eastAsia" w:ascii="Times New Roman" w:hAnsi="Times New Roman" w:cs="Times New Roman"/>
                <w:color w:val="000000"/>
                <w:sz w:val="20"/>
                <w:szCs w:val="2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7"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Option 2</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0.989</w:t>
            </w:r>
            <w:r>
              <w:rPr>
                <w:rFonts w:hint="default" w:ascii="Times New Roman" w:hAnsi="Times New Roman" w:cs="Times New Roman"/>
                <w:color w:val="000000"/>
                <w:sz w:val="20"/>
                <w:szCs w:val="20"/>
              </w:rPr>
              <w:t>m</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0.347</w:t>
            </w:r>
            <w:r>
              <w:rPr>
                <w:rFonts w:hint="default" w:ascii="Times New Roman" w:hAnsi="Times New Roman" w:cs="Times New Roman"/>
                <w:color w:val="000000"/>
                <w:sz w:val="20"/>
                <w:szCs w:val="20"/>
              </w:rPr>
              <w:t>m</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1.074</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0</w:t>
            </w:r>
            <w:r>
              <w:rPr>
                <w:rFonts w:hint="default" w:ascii="Times New Roman" w:hAnsi="Times New Roman" w:cs="Times New Roman"/>
                <w:color w:val="000000"/>
                <w:sz w:val="20"/>
                <w:szCs w:val="20"/>
              </w:rPr>
              <w:t>m/s</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100</w:t>
            </w:r>
            <w:r>
              <w:rPr>
                <w:rFonts w:hint="eastAsia" w:ascii="Times New Roman" w:hAnsi="Times New Roman" w:cs="Times New Roman"/>
                <w:color w:val="000000"/>
                <w:sz w:val="20"/>
                <w:szCs w:val="20"/>
                <w:lang w:val="en-US" w:eastAsia="zh-CN"/>
              </w:rPr>
              <w:t>.0%</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0%</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0</w:t>
            </w:r>
            <w:r>
              <w:rPr>
                <w:rFonts w:hint="eastAsia" w:ascii="Times New Roman" w:hAnsi="Times New Roman" w:cs="Times New Roman"/>
                <w:color w:val="000000"/>
                <w:sz w:val="20"/>
                <w:szCs w:val="20"/>
                <w:lang w:val="en-US" w:eastAsia="zh-CN"/>
              </w:rPr>
              <w:t>%</w:t>
            </w:r>
          </w:p>
        </w:tc>
      </w:tr>
    </w:tbl>
    <w:p>
      <w:pPr>
        <w:bidi w:val="0"/>
        <w:rPr>
          <w:rFonts w:hint="eastAsia"/>
          <w:lang w:val="en-US" w:eastAsia="zh-CN"/>
        </w:rPr>
      </w:pPr>
    </w:p>
    <w:p>
      <w:pPr>
        <w:pStyle w:val="4"/>
        <w:pageBreakBefore w:val="0"/>
        <w:numPr>
          <w:ilvl w:val="0"/>
          <w:numId w:val="0"/>
        </w:numPr>
        <w:kinsoku/>
        <w:wordWrap/>
        <w:topLinePunct w:val="0"/>
        <w:bidi w:val="0"/>
        <w:snapToGrid w:val="0"/>
        <w:spacing w:before="181" w:beforeLines="50" w:after="181" w:afterLines="50" w:line="240" w:lineRule="auto"/>
        <w:ind w:leftChars="0"/>
        <w:rPr>
          <w:rFonts w:hint="eastAsia"/>
          <w:lang w:val="en-US" w:eastAsia="zh-CN"/>
        </w:rPr>
      </w:pPr>
      <w:r>
        <w:rPr>
          <w:rFonts w:hint="eastAsia"/>
          <w:lang w:val="en-US" w:eastAsia="zh-CN"/>
        </w:rPr>
        <w:t>3.2.</w:t>
      </w:r>
      <w:r>
        <w:rPr>
          <w:rFonts w:hint="eastAsia"/>
          <w:lang w:val="en-US" w:eastAsia="zh-CN"/>
        </w:rPr>
        <w:tab/>
      </w:r>
      <w:r>
        <w:rPr>
          <w:rFonts w:hint="eastAsia"/>
          <w:lang w:val="en-US" w:eastAsia="zh-CN"/>
        </w:rPr>
        <w:t>RMa-AV with CP-OFDM</w:t>
      </w:r>
    </w:p>
    <w:p>
      <w:pPr>
        <w:rPr>
          <w:rFonts w:hint="eastAsia"/>
          <w:lang w:val="en-US" w:eastAsia="zh-CN"/>
        </w:rPr>
      </w:pPr>
      <w:r>
        <w:rPr>
          <w:rFonts w:hint="eastAsia"/>
          <w:lang w:val="en-US" w:eastAsia="zh-CN"/>
        </w:rPr>
        <w:t>In the RMa-AV scenario with CP-OFDM, following assumptions are used for evaluation:</w:t>
      </w:r>
    </w:p>
    <w:p>
      <w:pPr>
        <w:pStyle w:val="2"/>
        <w:jc w:val="center"/>
        <w:rPr>
          <w:rFonts w:hint="eastAsia"/>
          <w:lang w:val="en-US" w:eastAsia="zh-CN"/>
        </w:rPr>
      </w:pPr>
      <w:r>
        <w:rPr>
          <w:rFonts w:hint="eastAsia"/>
          <w:b/>
          <w:bCs/>
          <w:sz w:val="20"/>
          <w:szCs w:val="18"/>
          <w:lang w:val="en-US" w:eastAsia="zh-CN"/>
        </w:rPr>
        <w:t>Table 3.2-1 Evaluation assumption for RMa-AV scenario with CP-OFDM</w:t>
      </w:r>
    </w:p>
    <w:tbl>
      <w:tblPr>
        <w:tblStyle w:val="24"/>
        <w:tblW w:w="9346" w:type="dxa"/>
        <w:tblInd w:w="1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0"/>
        <w:gridCol w:w="5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shd w:val="clear" w:color="auto" w:fill="D8D8D8" w:themeFill="background1" w:themeFillShade="D9"/>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eastAsiaTheme="minorEastAsia"/>
                <w:lang w:eastAsia="zh-CN"/>
              </w:rPr>
            </w:pPr>
            <w:r>
              <w:rPr>
                <w:rFonts w:hint="eastAsia" w:ascii="Arial" w:hAnsi="Arial" w:cs="Arial" w:eastAsiaTheme="minorEastAsia"/>
                <w:b/>
                <w:bCs/>
                <w:sz w:val="18"/>
                <w:szCs w:val="18"/>
                <w:lang w:eastAsia="zh-CN"/>
              </w:rPr>
              <w:t>P</w:t>
            </w:r>
            <w:r>
              <w:rPr>
                <w:rFonts w:ascii="Arial" w:hAnsi="Arial" w:cs="Arial" w:eastAsiaTheme="minorEastAsia"/>
                <w:b/>
                <w:bCs/>
                <w:sz w:val="18"/>
                <w:szCs w:val="18"/>
                <w:lang w:eastAsia="zh-CN"/>
              </w:rPr>
              <w:t>arameters</w:t>
            </w:r>
          </w:p>
        </w:tc>
        <w:tc>
          <w:tcPr>
            <w:tcW w:w="5836" w:type="dxa"/>
            <w:shd w:val="clear" w:color="auto" w:fill="D8D8D8" w:themeFill="background1" w:themeFillShade="D9"/>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eastAsiaTheme="minorEastAsia"/>
                <w:lang w:eastAsia="zh-CN"/>
              </w:rPr>
            </w:pPr>
            <w:r>
              <w:rPr>
                <w:rFonts w:ascii="Arial" w:hAnsi="Arial" w:cs="Arial" w:eastAsiaTheme="minorEastAsia"/>
                <w:b/>
                <w:bCs/>
                <w:sz w:val="18"/>
                <w:szCs w:val="18"/>
                <w:lang w:eastAsia="zh-CN"/>
              </w:rPr>
              <w:t xml:space="preserve">Assumptions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Waveform</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CP-OFDM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Scenario</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ascii="Times New Roman" w:hAnsi="Times New Roman" w:cs="Times New Roman" w:eastAsiaTheme="minorEastAsia"/>
                <w:sz w:val="20"/>
                <w:szCs w:val="20"/>
                <w:lang w:val="en-US" w:eastAsia="zh-CN"/>
              </w:rPr>
              <w:t>R</w:t>
            </w:r>
            <w:r>
              <w:rPr>
                <w:rFonts w:hint="default" w:ascii="Times New Roman" w:hAnsi="Times New Roman" w:cs="Times New Roman" w:eastAsiaTheme="minorEastAsia"/>
                <w:sz w:val="20"/>
                <w:szCs w:val="20"/>
                <w:lang w:eastAsia="zh-CN"/>
              </w:rPr>
              <w:t xml:space="preserve">Ma-AV, </w:t>
            </w:r>
            <w:r>
              <w:rPr>
                <w:rFonts w:hint="eastAsia" w:ascii="Times New Roman" w:hAnsi="Times New Roman" w:cs="Times New Roman" w:eastAsiaTheme="minorEastAsia"/>
                <w:sz w:val="20"/>
                <w:szCs w:val="20"/>
                <w:lang w:val="en-US" w:eastAsia="zh-CN"/>
              </w:rPr>
              <w:t xml:space="preserve">1732 </w:t>
            </w:r>
            <w:r>
              <w:rPr>
                <w:rFonts w:hint="default" w:ascii="Times New Roman" w:hAnsi="Times New Roman" w:cs="Times New Roman" w:eastAsiaTheme="minorEastAsia"/>
                <w:sz w:val="20"/>
                <w:szCs w:val="20"/>
                <w:lang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Carrier frequency</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4.9GHz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Max BS Tx power</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37dBm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cs="Times New Roman" w:eastAsiaTheme="minorEastAsia"/>
                <w:sz w:val="20"/>
                <w:szCs w:val="20"/>
                <w:lang w:val="en-US" w:eastAsia="zh-CN"/>
              </w:rPr>
              <w:t xml:space="preserve">Antenna isolation </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cs="Times New Roman" w:eastAsiaTheme="minorEastAsia"/>
                <w:sz w:val="20"/>
                <w:szCs w:val="20"/>
                <w:lang w:val="en-US" w:eastAsia="zh-CN"/>
              </w:rPr>
              <w:t>Option 1, 65dB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BS antenna configuration</w:t>
            </w:r>
          </w:p>
        </w:tc>
        <w:tc>
          <w:tcPr>
            <w:tcW w:w="5836" w:type="dxa"/>
            <w:vAlign w:val="center"/>
          </w:tcPr>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eastAsia" w:ascii="Times New Roman" w:hAnsi="Times New Roman" w:eastAsia="宋体" w:cs="Times New Roman"/>
                <w:sz w:val="20"/>
                <w:szCs w:val="20"/>
                <w:lang w:val="en-US" w:eastAsia="zh-CN"/>
              </w:rPr>
            </w:pPr>
            <w:r>
              <w:rPr>
                <w:rFonts w:eastAsia="宋体" w:cs="Times New Roman"/>
                <w:kern w:val="0"/>
                <w:sz w:val="20"/>
                <w:szCs w:val="20"/>
              </w:rPr>
              <w:t>Configuration 1</w:t>
            </w:r>
            <w:r>
              <w:rPr>
                <w:rFonts w:hint="eastAsia" w:eastAsia="宋体" w:cs="Times New Roman"/>
                <w:kern w:val="0"/>
                <w:sz w:val="20"/>
                <w:szCs w:val="20"/>
                <w:lang w:val="en-US" w:eastAsia="zh-CN"/>
              </w:rPr>
              <w:t>:</w:t>
            </w:r>
          </w:p>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default" w:ascii="Times New Roman" w:hAnsi="Times New Roman" w:eastAsia="等线" w:cs="Times New Roman"/>
                <w:sz w:val="20"/>
                <w:szCs w:val="20"/>
                <w:lang w:val="en-US" w:eastAsia="zh-CN"/>
              </w:rPr>
            </w:pPr>
            <w:r>
              <w:rPr>
                <w:rFonts w:hint="default" w:ascii="Times New Roman" w:hAnsi="Times New Roman" w:eastAsia="等线" w:cs="Times New Roman"/>
                <w:sz w:val="20"/>
                <w:szCs w:val="20"/>
                <w:lang w:eastAsia="zh-CN"/>
              </w:rPr>
              <w:t>Tx: (12,16,2,1,1;2,16)</w:t>
            </w:r>
            <w:r>
              <w:rPr>
                <w:rFonts w:hint="eastAsia" w:ascii="Times New Roman" w:hAnsi="Times New Roman" w:eastAsia="等线" w:cs="Times New Roman"/>
                <w:sz w:val="20"/>
                <w:szCs w:val="20"/>
                <w:lang w:val="en-US" w:eastAsia="zh-CN"/>
              </w:rPr>
              <w:t xml:space="preserve"> </w:t>
            </w:r>
          </w:p>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default" w:ascii="Times New Roman" w:hAnsi="Times New Roman" w:eastAsia="等线" w:cs="Times New Roman"/>
                <w:sz w:val="20"/>
                <w:szCs w:val="20"/>
                <w:lang w:eastAsia="zh-CN"/>
              </w:rPr>
            </w:pPr>
            <w:r>
              <w:rPr>
                <w:rFonts w:hint="default" w:ascii="Times New Roman" w:hAnsi="Times New Roman" w:eastAsia="等线" w:cs="Times New Roman"/>
                <w:sz w:val="20"/>
                <w:szCs w:val="20"/>
                <w:lang w:eastAsia="zh-CN"/>
              </w:rPr>
              <w:t>Rx: (12,16,2,1,1;2,16)</w:t>
            </w:r>
          </w:p>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eastAsia" w:ascii="Times New Roman" w:hAnsi="Times New Roman" w:eastAsia="宋体" w:cs="Times New Roman"/>
                <w:sz w:val="20"/>
                <w:szCs w:val="20"/>
                <w:lang w:val="en-US" w:eastAsia="zh-CN"/>
              </w:rPr>
            </w:pPr>
            <w:r>
              <w:rPr>
                <w:rFonts w:eastAsia="宋体" w:cs="Times New Roman"/>
                <w:kern w:val="0"/>
                <w:sz w:val="20"/>
                <w:szCs w:val="20"/>
              </w:rPr>
              <w:t xml:space="preserve">Configuration </w:t>
            </w:r>
            <w:r>
              <w:rPr>
                <w:rFonts w:hint="eastAsia" w:eastAsia="宋体" w:cs="Times New Roman"/>
                <w:kern w:val="0"/>
                <w:sz w:val="20"/>
                <w:szCs w:val="20"/>
                <w:lang w:val="en-US" w:eastAsia="zh-CN"/>
              </w:rPr>
              <w:t>2:</w:t>
            </w:r>
          </w:p>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default" w:ascii="Times New Roman" w:hAnsi="Times New Roman" w:eastAsia="等线" w:cs="Times New Roman"/>
                <w:sz w:val="20"/>
                <w:szCs w:val="20"/>
                <w:lang w:val="en-US" w:eastAsia="zh-CN"/>
              </w:rPr>
            </w:pPr>
            <w:r>
              <w:rPr>
                <w:rFonts w:hint="default" w:ascii="Times New Roman" w:hAnsi="Times New Roman" w:eastAsia="等线" w:cs="Times New Roman"/>
                <w:sz w:val="20"/>
                <w:szCs w:val="20"/>
                <w:lang w:eastAsia="zh-CN"/>
              </w:rPr>
              <w:t xml:space="preserve">Tx: </w:t>
            </w:r>
            <w:r>
              <w:rPr>
                <w:rFonts w:ascii="Times New Roman" w:hAnsi="Times New Roman" w:eastAsia="等线" w:cs="Times New Roman"/>
                <w:kern w:val="0"/>
                <w:sz w:val="20"/>
                <w:szCs w:val="20"/>
              </w:rPr>
              <w:t>(8,8,2,1,1;4,8)</w:t>
            </w:r>
          </w:p>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default" w:ascii="Times New Roman" w:hAnsi="Times New Roman" w:eastAsia="等线" w:cs="Times New Roman"/>
                <w:sz w:val="20"/>
                <w:szCs w:val="20"/>
                <w:lang w:val="en-US" w:eastAsia="zh-CN"/>
              </w:rPr>
            </w:pPr>
            <w:r>
              <w:rPr>
                <w:rFonts w:hint="default" w:ascii="Times New Roman" w:hAnsi="Times New Roman" w:eastAsia="等线" w:cs="Times New Roman"/>
                <w:sz w:val="20"/>
                <w:szCs w:val="20"/>
                <w:lang w:eastAsia="zh-CN"/>
              </w:rPr>
              <w:t xml:space="preserve">Rx: </w:t>
            </w:r>
            <w:r>
              <w:rPr>
                <w:rFonts w:ascii="Times New Roman" w:hAnsi="Times New Roman" w:eastAsia="等线" w:cs="Times New Roman"/>
                <w:kern w:val="0"/>
                <w:sz w:val="20"/>
                <w:szCs w:val="20"/>
              </w:rPr>
              <w:t>(8,8,2,1,1;4,8)</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left"/>
              <w:textAlignment w:val="auto"/>
              <w:rPr>
                <w:rFonts w:hint="default" w:ascii="Times New Roman" w:hAnsi="Times New Roman" w:cs="Times New Roman" w:eastAsiaTheme="minorEastAsia"/>
                <w:sz w:val="20"/>
                <w:szCs w:val="20"/>
                <w:lang w:eastAsia="zh-CN"/>
              </w:rPr>
            </w:pPr>
            <m:oMath>
              <m:d>
                <m:dPr>
                  <m:ctrlPr>
                    <w:rPr>
                      <w:rFonts w:hint="default" w:ascii="Cambria Math" w:hAnsi="Cambria Math" w:cs="Times New Roman"/>
                      <w:i/>
                      <w:sz w:val="20"/>
                      <w:szCs w:val="20"/>
                    </w:rPr>
                  </m:ctrlPr>
                </m:dPr>
                <m:e>
                  <m:sSub>
                    <m:sSubPr>
                      <m:ctrlPr>
                        <w:rPr>
                          <w:rFonts w:hint="default" w:ascii="Cambria Math" w:hAnsi="Cambria Math" w:cs="Times New Roman"/>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i/>
                          <w:sz w:val="20"/>
                          <w:szCs w:val="20"/>
                        </w:rPr>
                      </m:ctrlPr>
                    </m:sub>
                  </m:sSub>
                  <m:ctrlPr>
                    <w:rPr>
                      <w:rFonts w:hint="default" w:ascii="Cambria Math" w:hAnsi="Cambria Math" w:cs="Times New Roman"/>
                      <w:i/>
                      <w:sz w:val="20"/>
                      <w:szCs w:val="20"/>
                    </w:rPr>
                  </m:ctrlPr>
                </m:e>
              </m:d>
            </m:oMath>
            <w:r>
              <w:rPr>
                <w:rFonts w:hint="default" w:ascii="Times New Roman" w:hAnsi="Times New Roman" w:cs="Times New Roman"/>
                <w:sz w:val="20"/>
                <w:szCs w:val="20"/>
                <w:lang w:val="pt-BR"/>
              </w:rPr>
              <w:t xml:space="preserve"> = (0.5, 0.8)λ, +45°/-45°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BS antenna electrical tilt</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left"/>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Number of targets per sector</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N=</w:t>
            </w:r>
            <w:r>
              <w:rPr>
                <w:rFonts w:hint="default" w:ascii="Times New Roman" w:hAnsi="Times New Roman" w:cs="Times New Roman" w:eastAsiaTheme="minorEastAsia"/>
                <w:sz w:val="20"/>
                <w:szCs w:val="20"/>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lang w:val="en-US" w:eastAsia="zh-CN"/>
              </w:rPr>
              <w:t>Method for association of detected object(s) and true targets(s)</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lang w:val="en-US" w:eastAsia="zh-CN"/>
              </w:rPr>
              <w:t>Based on each true target, the nearest detected object within a distance of 10 meters from the true target is regarded as an estimation of true target; otherwise, it is considered as a false alarm.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Target vertical distribution</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25</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lang w:eastAsia="zh-CN"/>
              </w:rPr>
              <w:t>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Self-interference, -94+X dBm</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eastAsia="zh-CN"/>
              </w:rPr>
              <w:t>X=5</w:t>
            </w:r>
            <w:r>
              <w:rPr>
                <w:rFonts w:hint="default" w:ascii="Times New Roman" w:hAnsi="Times New Roman" w:cs="Times New Roman" w:eastAsiaTheme="minorEastAsia"/>
                <w:sz w:val="20"/>
                <w:szCs w:val="20"/>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lang w:val="en-US" w:eastAsia="zh-CN"/>
              </w:rPr>
              <w:t>Low power cluster</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CPI (ms)</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Period of CPI (ms)</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eastAsia="等线" w:cs="Times New Roman"/>
                <w:b w:val="0"/>
                <w:bCs w:val="0"/>
                <w:color w:val="000000" w:themeColor="text1"/>
                <w:sz w:val="20"/>
                <w:szCs w:val="20"/>
                <w14:textFill>
                  <w14:solidFill>
                    <w14:schemeClr w14:val="tx1"/>
                  </w14:solidFill>
                </w14:textFill>
              </w:rPr>
              <w:t>Concatenation of TX-target and target-RX links</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eastAsia="等线" w:cs="Times New Roman"/>
                <w:sz w:val="20"/>
                <w:szCs w:val="20"/>
                <w:lang w:val="en-US" w:eastAsia="zh-CN"/>
              </w:rPr>
            </w:pPr>
            <w:r>
              <w:rPr>
                <w:rFonts w:hint="eastAsia" w:cs="Times New Roman" w:eastAsiaTheme="minorEastAsia"/>
                <w:sz w:val="20"/>
                <w:szCs w:val="20"/>
                <w:lang w:val="en-US" w:eastAsia="zh-CN"/>
              </w:rPr>
              <w:t xml:space="preserve">Option 2 </w:t>
            </w:r>
            <w:r>
              <w:rPr>
                <w:rFonts w:hint="default" w:ascii="Times New Roman" w:hAnsi="Times New Roman" w:eastAsia="等线" w:cs="Times New Roman"/>
                <w:color w:val="000000" w:themeColor="text1"/>
                <w:sz w:val="20"/>
                <w:szCs w:val="20"/>
                <w14:textFill>
                  <w14:solidFill>
                    <w14:schemeClr w14:val="tx1"/>
                  </w14:solidFill>
                </w14:textFill>
              </w:rPr>
              <w:t>in Step 9</w:t>
            </w:r>
            <w:r>
              <w:rPr>
                <w:rFonts w:hint="default" w:ascii="Times New Roman" w:hAnsi="Times New Roman" w:cs="Times New Roman"/>
                <w:sz w:val="20"/>
                <w:szCs w:val="20"/>
              </w:rPr>
              <w:t xml:space="preserve"> </w:t>
            </w:r>
            <w:r>
              <w:rPr>
                <w:rFonts w:hint="default" w:ascii="Times New Roman" w:hAnsi="Times New Roman" w:eastAsia="等线" w:cs="Times New Roman"/>
                <w:color w:val="000000" w:themeColor="text1"/>
                <w:sz w:val="20"/>
                <w:szCs w:val="20"/>
                <w14:textFill>
                  <w14:solidFill>
                    <w14:schemeClr w14:val="tx1"/>
                  </w14:solidFill>
                </w14:textFill>
              </w:rPr>
              <w:t>in section 7.9.4.1, TR 38.901</w:t>
            </w:r>
            <w:r>
              <w:rPr>
                <w:rFonts w:hint="eastAsia" w:ascii="Times New Roman" w:hAnsi="Times New Roman" w:eastAsia="等线" w:cs="Times New Roman"/>
                <w:color w:val="000000" w:themeColor="text1"/>
                <w:sz w:val="20"/>
                <w:szCs w:val="20"/>
                <w:lang w:val="en-US" w:eastAsia="zh-CN"/>
                <w14:textFill>
                  <w14:solidFill>
                    <w14:schemeClr w14:val="tx1"/>
                  </w14:solidFill>
                </w14:textFill>
              </w:rPr>
              <w:t>, with power threshold of -25dB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eastAsia="等线" w:cs="Times New Roman"/>
                <w:b w:val="0"/>
                <w:bCs w:val="0"/>
                <w:color w:val="000000" w:themeColor="text1"/>
                <w:sz w:val="20"/>
                <w:szCs w:val="20"/>
                <w14:textFill>
                  <w14:solidFill>
                    <w14:schemeClr w14:val="tx1"/>
                  </w14:solidFill>
                </w14:textFill>
              </w:rPr>
            </w:pPr>
            <w:r>
              <w:rPr>
                <w:rFonts w:hint="eastAsia" w:cs="Times New Roman" w:eastAsiaTheme="minorEastAsia"/>
                <w:sz w:val="20"/>
                <w:szCs w:val="20"/>
                <w:lang w:val="en-US" w:eastAsia="zh-CN"/>
              </w:rPr>
              <w:t>TRP selection method</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cs="Times New Roman" w:eastAsiaTheme="minorEastAsia"/>
                <w:sz w:val="20"/>
                <w:szCs w:val="20"/>
                <w:lang w:val="en-US" w:eastAsia="zh-CN"/>
              </w:rPr>
            </w:pPr>
            <w:r>
              <w:rPr>
                <w:rFonts w:hint="eastAsia" w:ascii="Times New Roman" w:hAnsi="Times New Roman" w:cs="Times New Roman"/>
                <w:sz w:val="20"/>
                <w:szCs w:val="20"/>
                <w:highlight w:val="none"/>
                <w:lang w:val="en-US" w:eastAsia="zh-CN"/>
              </w:rPr>
              <w:t>A</w:t>
            </w:r>
            <w:r>
              <w:rPr>
                <w:rFonts w:hint="default" w:ascii="Times New Roman" w:hAnsi="Times New Roman" w:cs="Times New Roman"/>
                <w:sz w:val="20"/>
                <w:szCs w:val="20"/>
                <w:highlight w:val="none"/>
                <w:lang w:eastAsia="zh-CN"/>
              </w:rPr>
              <w:t xml:space="preserve"> target is present in the channel of multiple TRPs</w:t>
            </w:r>
            <w:r>
              <w:rPr>
                <w:rFonts w:hint="default" w:ascii="Times New Roman" w:hAnsi="Times New Roman" w:cs="Times New Roman"/>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cs="Times New Roman" w:eastAsiaTheme="minorEastAsia"/>
                <w:sz w:val="20"/>
                <w:szCs w:val="20"/>
                <w:lang w:val="en-US" w:eastAsia="zh-CN"/>
              </w:rPr>
            </w:pPr>
            <w:r>
              <w:rPr>
                <w:rFonts w:hint="eastAsia" w:cs="Times New Roman" w:eastAsiaTheme="minorEastAsia"/>
                <w:sz w:val="20"/>
                <w:szCs w:val="20"/>
                <w:lang w:val="en-US" w:eastAsia="zh-CN"/>
              </w:rPr>
              <w:t>Model target channel between targets and all related adjacent TRPs. For each true target, one detected target with highest received power is selected from measurements for the same target by all related adjacent TRPs.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highlight w:val="none"/>
                <w:lang w:eastAsia="zh-CN"/>
              </w:rPr>
            </w:pPr>
            <w:r>
              <w:rPr>
                <w:rFonts w:hint="default" w:ascii="Times New Roman" w:hAnsi="Times New Roman" w:cs="Times New Roman" w:eastAsiaTheme="minorEastAsia"/>
                <w:sz w:val="20"/>
                <w:szCs w:val="20"/>
                <w:highlight w:val="none"/>
                <w:lang w:eastAsia="zh-CN"/>
              </w:rPr>
              <w:t>Tx beam information</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highlight w:val="none"/>
                <w:lang w:val="en-US" w:eastAsia="zh-CN"/>
              </w:rPr>
            </w:pPr>
            <w:r>
              <w:rPr>
                <w:rFonts w:hint="eastAsia" w:cs="Times New Roman" w:eastAsiaTheme="minorEastAsia"/>
                <w:sz w:val="20"/>
                <w:szCs w:val="20"/>
                <w:highlight w:val="none"/>
                <w:lang w:val="en-US" w:eastAsia="zh-CN"/>
              </w:rPr>
              <w:t>4</w:t>
            </w:r>
            <w:r>
              <w:rPr>
                <w:rFonts w:hint="default" w:ascii="Times New Roman" w:hAnsi="Times New Roman" w:cs="Times New Roman" w:eastAsiaTheme="minorEastAsia"/>
                <w:sz w:val="20"/>
                <w:szCs w:val="20"/>
                <w:highlight w:val="none"/>
                <w:lang w:val="en-US" w:eastAsia="zh-CN"/>
              </w:rPr>
              <w:t xml:space="preserve"> vertical beams and 2 horizontal beams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Sensing resource ratio</w:t>
            </w:r>
            <w:r>
              <w:rPr>
                <w:rFonts w:hint="eastAsia" w:ascii="Times New Roman" w:hAnsi="Times New Roman" w:cs="Times New Roman" w:eastAsiaTheme="minorEastAsia"/>
                <w:sz w:val="20"/>
                <w:szCs w:val="20"/>
                <w:lang w:val="en-US" w:eastAsia="zh-CN"/>
              </w:rPr>
              <w:t xml:space="preserve"> without tracking prior information</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lang w:val="en-US" w:eastAsia="zh-CN"/>
              </w:rPr>
            </w:pPr>
            <w:r>
              <w:rPr>
                <w:rFonts w:hint="eastAsia"/>
                <w:lang w:val="en-US" w:eastAsia="zh-CN"/>
              </w:rPr>
              <w:t>Without prior tracking knowledge, i</w:t>
            </w:r>
            <w:r>
              <w:rPr>
                <w:rFonts w:hint="default"/>
                <w:lang w:val="en-US" w:eastAsia="zh-CN"/>
              </w:rPr>
              <w:t xml:space="preserve">n each CPI of 128 slots, </w:t>
            </w:r>
            <w:r>
              <w:rPr>
                <w:rFonts w:hint="eastAsia"/>
                <w:lang w:val="en-US" w:eastAsia="zh-CN"/>
              </w:rPr>
              <w:t>4</w:t>
            </w:r>
            <w:r>
              <w:rPr>
                <w:rFonts w:hint="default"/>
                <w:lang w:val="en-US" w:eastAsia="zh-CN"/>
              </w:rPr>
              <w:t xml:space="preserve"> vertical beams are used, and using </w:t>
            </w:r>
            <w:r>
              <w:rPr>
                <w:rFonts w:hint="eastAsia"/>
                <w:lang w:val="en-US" w:eastAsia="zh-CN"/>
              </w:rPr>
              <w:t xml:space="preserve">2 </w:t>
            </w:r>
            <w:r>
              <w:rPr>
                <w:rFonts w:hint="default"/>
                <w:lang w:val="en-US" w:eastAsia="zh-CN"/>
              </w:rPr>
              <w:t xml:space="preserve">periods of CPI to scan all beams. Each beam would occupy </w:t>
            </w:r>
            <w:r>
              <w:rPr>
                <w:rFonts w:hint="eastAsia"/>
                <w:lang w:val="en-US" w:eastAsia="zh-CN"/>
              </w:rPr>
              <w:t>n</w:t>
            </w:r>
            <w:r>
              <w:rPr>
                <w:rFonts w:hint="default"/>
                <w:lang w:val="en-US" w:eastAsia="zh-CN"/>
              </w:rPr>
              <w:t xml:space="preserve">-th and </w:t>
            </w:r>
            <w:r>
              <w:rPr>
                <w:rFonts w:hint="eastAsia"/>
                <w:lang w:val="en-US" w:eastAsia="zh-CN"/>
              </w:rPr>
              <w:t>n</w:t>
            </w:r>
            <w:r>
              <w:rPr>
                <w:rFonts w:hint="default"/>
                <w:lang w:val="en-US" w:eastAsia="zh-CN"/>
              </w:rPr>
              <w:t>+</w:t>
            </w:r>
            <w:r>
              <w:rPr>
                <w:rFonts w:hint="eastAsia"/>
                <w:lang w:val="en-US" w:eastAsia="zh-CN"/>
              </w:rPr>
              <w:t>7</w:t>
            </w:r>
            <w:r>
              <w:rPr>
                <w:rFonts w:hint="default"/>
                <w:lang w:val="en-US" w:eastAsia="zh-CN"/>
              </w:rPr>
              <w:t>-th (</w:t>
            </w:r>
            <w:r>
              <w:rPr>
                <w:rFonts w:hint="eastAsia"/>
                <w:lang w:val="en-US" w:eastAsia="zh-CN"/>
              </w:rPr>
              <w:t>n</w:t>
            </w:r>
            <w:r>
              <w:rPr>
                <w:rFonts w:hint="default"/>
                <w:lang w:val="en-US" w:eastAsia="zh-CN"/>
              </w:rPr>
              <w:t>=0,1,...</w:t>
            </w:r>
            <w:r>
              <w:rPr>
                <w:rFonts w:hint="eastAsia"/>
                <w:lang w:val="en-US" w:eastAsia="zh-CN"/>
              </w:rPr>
              <w:t>3</w:t>
            </w:r>
            <w:r>
              <w:rPr>
                <w:rFonts w:hint="default"/>
                <w:lang w:val="en-US" w:eastAsia="zh-CN"/>
              </w:rPr>
              <w:t>) symbol with comb</w:t>
            </w:r>
            <w:r>
              <w:rPr>
                <w:rFonts w:hint="eastAsia"/>
                <w:lang w:val="en-US" w:eastAsia="zh-CN"/>
              </w:rPr>
              <w:t>-4</w:t>
            </w:r>
            <w:r>
              <w:rPr>
                <w:rFonts w:hint="default"/>
                <w:lang w:val="en-US" w:eastAsia="zh-CN"/>
              </w:rPr>
              <w:t xml:space="preserve"> in each slot of CPI.</w:t>
            </w:r>
            <w:r>
              <w:rPr>
                <w:rFonts w:hint="eastAsia"/>
                <w:lang w:val="en-US" w:eastAsia="zh-CN"/>
              </w:rPr>
              <w:t xml:space="preserve"> </w:t>
            </w:r>
          </w:p>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lang w:val="en-US" w:eastAsia="zh-CN"/>
              </w:rPr>
            </w:pPr>
            <w:r>
              <w:rPr>
                <w:rFonts w:hint="eastAsia"/>
                <w:lang w:val="en-US" w:eastAsia="zh-CN"/>
              </w:rPr>
              <w:t>The sensing resource ratio is calculated by</w:t>
            </w:r>
          </w:p>
          <w:p>
            <w:pPr>
              <w:pStyle w:val="2"/>
              <w:keepNext w:val="0"/>
              <w:keepLines w:val="0"/>
              <w:pageBreakBefore w:val="0"/>
              <w:kinsoku/>
              <w:wordWrap/>
              <w:overflowPunct/>
              <w:topLinePunct w:val="0"/>
              <w:autoSpaceDE/>
              <w:autoSpaceDN/>
              <w:bidi w:val="0"/>
              <w:adjustRightInd/>
              <w:snapToGrid w:val="0"/>
              <w:spacing w:beforeLines="0" w:afterLines="0"/>
              <w:jc w:val="center"/>
              <w:textAlignment w:val="auto"/>
              <w:rPr>
                <w:rFonts w:hint="default"/>
                <w:lang w:val="en-US" w:eastAsia="zh-CN"/>
              </w:rPr>
            </w:pPr>
            <w:r>
              <w:rPr>
                <w:rFonts w:hint="eastAsia"/>
                <w:position w:val="-26"/>
                <w:lang w:val="en-US" w:eastAsia="zh-CN"/>
              </w:rPr>
              <w:object>
                <v:shape id="_x0000_i1044" o:spt="75" type="#_x0000_t75" style="height:30pt;width:219pt;" o:ole="t" filled="f" o:preferrelative="t" stroked="f" coordsize="21600,21600">
                  <v:path/>
                  <v:fill on="f" focussize="0,0"/>
                  <v:stroke on="f"/>
                  <v:imagedata r:id="rId36" o:title=""/>
                  <o:lock v:ext="edit" aspectratio="t"/>
                  <w10:wrap type="none"/>
                  <w10:anchorlock/>
                </v:shape>
                <o:OLEObject Type="Embed" ProgID="Equation.KSEE3" ShapeID="_x0000_i1044" DrawAspect="Content" ObjectID="_1468075744" r:id="rId58">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Sensing resource ratio</w:t>
            </w:r>
            <w:r>
              <w:rPr>
                <w:rFonts w:hint="eastAsia" w:ascii="Times New Roman" w:hAnsi="Times New Roman" w:cs="Times New Roman" w:eastAsiaTheme="minorEastAsia"/>
                <w:sz w:val="20"/>
                <w:szCs w:val="20"/>
                <w:lang w:val="en-US" w:eastAsia="zh-CN"/>
              </w:rPr>
              <w:t xml:space="preserve"> with tracking prior information</w:t>
            </w:r>
          </w:p>
        </w:tc>
        <w:tc>
          <w:tcPr>
            <w:tcW w:w="5836" w:type="dxa"/>
            <w:vAlign w:val="center"/>
          </w:tcPr>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ascii="Times New Roman" w:hAnsi="Times New Roman" w:cs="Times New Roman"/>
                <w:sz w:val="20"/>
                <w:szCs w:val="20"/>
                <w:highlight w:val="none"/>
                <w:lang w:val="en-US" w:eastAsia="zh-CN"/>
              </w:rPr>
            </w:pPr>
            <w:r>
              <w:rPr>
                <w:rFonts w:hint="eastAsia" w:cs="Times New Roman"/>
                <w:sz w:val="20"/>
                <w:szCs w:val="20"/>
                <w:highlight w:val="none"/>
                <w:lang w:val="en-US" w:eastAsia="zh-CN"/>
              </w:rPr>
              <w:t>With prior tracking knowledge</w:t>
            </w:r>
            <w:r>
              <w:rPr>
                <w:rFonts w:hint="eastAsia" w:ascii="Times New Roman" w:hAnsi="Times New Roman" w:cs="Times New Roman"/>
                <w:sz w:val="20"/>
                <w:szCs w:val="20"/>
                <w:highlight w:val="none"/>
                <w:lang w:val="en-US" w:eastAsia="zh-CN"/>
              </w:rPr>
              <w:t>, in each CPI, 5 tracked beams are used to monitor the 5 sensing targets for each TRP. Each tracked beam would occupy n-th (n=0,1,...,4) symbol with comb-</w:t>
            </w:r>
            <w:r>
              <w:rPr>
                <w:rFonts w:hint="eastAsia" w:cs="Times New Roman"/>
                <w:sz w:val="20"/>
                <w:szCs w:val="20"/>
                <w:highlight w:val="none"/>
                <w:lang w:val="en-US" w:eastAsia="zh-CN"/>
              </w:rPr>
              <w:t>4</w:t>
            </w:r>
            <w:r>
              <w:rPr>
                <w:rFonts w:hint="eastAsia" w:ascii="Times New Roman" w:hAnsi="Times New Roman" w:cs="Times New Roman"/>
                <w:sz w:val="20"/>
                <w:szCs w:val="20"/>
                <w:highlight w:val="none"/>
                <w:lang w:val="en-US" w:eastAsia="zh-CN"/>
              </w:rPr>
              <w:t xml:space="preserve"> in the first slot of each two slots in one CPI.</w:t>
            </w:r>
          </w:p>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lang w:val="en-US" w:eastAsia="zh-CN"/>
              </w:rPr>
            </w:pPr>
            <w:r>
              <w:rPr>
                <w:rFonts w:hint="eastAsia"/>
                <w:lang w:val="en-US" w:eastAsia="zh-CN"/>
              </w:rPr>
              <w:t>The sensing resource ratio is calculated by</w:t>
            </w:r>
          </w:p>
          <w:p>
            <w:pPr>
              <w:pStyle w:val="2"/>
              <w:keepNext w:val="0"/>
              <w:keepLines w:val="0"/>
              <w:pageBreakBefore w:val="0"/>
              <w:kinsoku/>
              <w:wordWrap/>
              <w:overflowPunct/>
              <w:topLinePunct w:val="0"/>
              <w:autoSpaceDE/>
              <w:autoSpaceDN/>
              <w:bidi w:val="0"/>
              <w:adjustRightInd/>
              <w:snapToGrid w:val="0"/>
              <w:spacing w:beforeLines="0" w:afterLines="0"/>
              <w:jc w:val="center"/>
              <w:textAlignment w:val="auto"/>
              <w:rPr>
                <w:rFonts w:hint="eastAsia"/>
                <w:lang w:val="en-US" w:eastAsia="zh-CN"/>
              </w:rPr>
            </w:pPr>
            <w:r>
              <w:rPr>
                <w:rFonts w:hint="eastAsia"/>
                <w:position w:val="-26"/>
                <w:lang w:val="en-US" w:eastAsia="zh-CN"/>
              </w:rPr>
              <w:object>
                <v:shape id="_x0000_i1045" o:spt="75" type="#_x0000_t75" style="height:30pt;width:208pt;" o:ole="t" filled="f" o:preferrelative="t" stroked="f" coordsize="21600,21600">
                  <v:path/>
                  <v:fill on="f" focussize="0,0"/>
                  <v:stroke on="f"/>
                  <v:imagedata r:id="rId38" o:title=""/>
                  <o:lock v:ext="edit" aspectratio="t"/>
                  <w10:wrap type="none"/>
                  <w10:anchorlock/>
                </v:shape>
                <o:OLEObject Type="Embed" ProgID="Equation.KSEE3" ShapeID="_x0000_i1045" DrawAspect="Content" ObjectID="_1468075745" r:id="rId59">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Sensing signal/data processing method</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ascii="Times New Roman" w:hAnsi="Times New Roman" w:cs="Times New Roman" w:eastAsiaTheme="minorEastAsia"/>
                <w:sz w:val="20"/>
                <w:szCs w:val="20"/>
                <w:lang w:val="en-US" w:eastAsia="zh-CN"/>
              </w:rPr>
              <w:t xml:space="preserve">RD-profile: </w:t>
            </w:r>
            <w:r>
              <w:rPr>
                <w:rFonts w:hint="default" w:ascii="Times New Roman" w:hAnsi="Times New Roman" w:cs="Times New Roman" w:eastAsiaTheme="minorEastAsia"/>
                <w:sz w:val="20"/>
                <w:szCs w:val="20"/>
                <w:lang w:val="en-US" w:eastAsia="zh-CN"/>
              </w:rPr>
              <w:t>2D-DFT</w:t>
            </w:r>
          </w:p>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lang w:val="en-US" w:eastAsia="zh-CN"/>
              </w:rPr>
            </w:pPr>
            <w:r>
              <w:rPr>
                <w:rFonts w:hint="eastAsia"/>
                <w:lang w:val="en-US" w:eastAsia="zh-CN"/>
              </w:rPr>
              <w:t>Peak detection on RD-profile: CFAR</w:t>
            </w:r>
          </w:p>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lang w:val="en-US" w:eastAsia="zh-CN"/>
              </w:rPr>
            </w:pPr>
            <w:r>
              <w:rPr>
                <w:rFonts w:hint="eastAsia"/>
                <w:lang w:val="en-US" w:eastAsia="zh-CN"/>
              </w:rPr>
              <w:t>Angle estimation: Maximum likelihood (ML) estimation</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lang w:val="en-US" w:eastAsia="zh-CN"/>
              </w:rPr>
              <w:t xml:space="preserve">Target association for tracking: </w:t>
            </w:r>
            <w:r>
              <w:rPr>
                <w:rFonts w:hint="eastAsia" w:ascii="Times New Roman" w:hAnsi="Times New Roman" w:cs="Times New Roman" w:eastAsiaTheme="minorEastAsia"/>
                <w:sz w:val="20"/>
                <w:szCs w:val="20"/>
                <w:lang w:val="en-US" w:eastAsia="zh-CN"/>
              </w:rPr>
              <w:t xml:space="preserve"> PHD filtering</w:t>
            </w:r>
          </w:p>
        </w:tc>
      </w:tr>
    </w:tbl>
    <w:p>
      <w:pPr>
        <w:pStyle w:val="5"/>
        <w:bidi w:val="0"/>
        <w:rPr>
          <w:rFonts w:hint="eastAsia"/>
          <w:lang w:val="en-US" w:eastAsia="zh-CN"/>
        </w:rPr>
      </w:pPr>
      <w:r>
        <w:rPr>
          <w:rFonts w:hint="eastAsia"/>
          <w:lang w:val="en-US" w:eastAsia="zh-CN"/>
        </w:rPr>
        <w:t>3.2.1.</w:t>
      </w:r>
      <w:r>
        <w:rPr>
          <w:rFonts w:hint="eastAsia"/>
          <w:lang w:val="en-US" w:eastAsia="zh-CN"/>
        </w:rPr>
        <w:tab/>
      </w:r>
      <w:r>
        <w:rPr>
          <w:rFonts w:hint="eastAsia"/>
          <w:lang w:val="en-US" w:eastAsia="zh-CN"/>
        </w:rPr>
        <w:t>Detection in RMa-AV with CP-OFDM</w:t>
      </w:r>
    </w:p>
    <w:p>
      <w:pPr>
        <w:rPr>
          <w:rFonts w:hint="eastAsia"/>
          <w:lang w:val="en-US" w:eastAsia="zh-CN"/>
        </w:rPr>
      </w:pPr>
      <w:r>
        <w:rPr>
          <w:rFonts w:hint="eastAsia"/>
          <w:lang w:val="en-US" w:eastAsia="zh-CN"/>
        </w:rPr>
        <w:t xml:space="preserve">Following CDF figures on position and velocity accuracy, missing detection probability and false alarm probability are provided based on evaluation results. </w:t>
      </w:r>
    </w:p>
    <w:p>
      <w:pPr>
        <w:pStyle w:val="2"/>
        <w:jc w:val="center"/>
        <w:rPr>
          <w:rFonts w:hint="eastAsia"/>
          <w:lang w:val="en-US" w:eastAsia="zh-CN"/>
        </w:rPr>
      </w:pPr>
      <w:r>
        <w:rPr>
          <w:rFonts w:hint="eastAsia"/>
          <w:lang w:val="en-US" w:eastAsia="zh-CN"/>
        </w:rPr>
        <w:drawing>
          <wp:inline distT="0" distB="0" distL="114300" distR="114300">
            <wp:extent cx="2520315" cy="1890395"/>
            <wp:effectExtent l="0" t="0" r="9525" b="14605"/>
            <wp:docPr id="15" name="图片 15" descr="RMa_C_detect_PosError_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RMa_C_detect_PosError_H"/>
                    <pic:cNvPicPr>
                      <a:picLocks noChangeAspect="1"/>
                    </pic:cNvPicPr>
                  </pic:nvPicPr>
                  <pic:blipFill>
                    <a:blip r:embed="rId60"/>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16" name="图片 16" descr="RMa_C_detect_PosError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RMa_C_detect_PosError_V"/>
                    <pic:cNvPicPr>
                      <a:picLocks noChangeAspect="1"/>
                    </pic:cNvPicPr>
                  </pic:nvPicPr>
                  <pic:blipFill>
                    <a:blip r:embed="rId61"/>
                    <a:stretch>
                      <a:fillRect/>
                    </a:stretch>
                  </pic:blipFill>
                  <pic:spPr>
                    <a:xfrm>
                      <a:off x="0" y="0"/>
                      <a:ext cx="2520315" cy="1890395"/>
                    </a:xfrm>
                    <a:prstGeom prst="rect">
                      <a:avLst/>
                    </a:prstGeom>
                  </pic:spPr>
                </pic:pic>
              </a:graphicData>
            </a:graphic>
          </wp:inline>
        </w:drawing>
      </w:r>
    </w:p>
    <w:p>
      <w:pPr>
        <w:pStyle w:val="2"/>
        <w:numPr>
          <w:ilvl w:val="-1"/>
          <w:numId w:val="0"/>
        </w:numPr>
        <w:ind w:left="50"/>
        <w:rPr>
          <w:rFonts w:hint="default"/>
          <w:lang w:val="en-US" w:eastAsia="zh-CN"/>
        </w:rPr>
      </w:pPr>
      <w:r>
        <w:rPr>
          <w:rFonts w:hint="eastAsia"/>
          <w:lang w:val="en-US" w:eastAsia="zh-CN"/>
        </w:rPr>
        <w:t xml:space="preserve">                      (a) Horizontal positioning error                                             (b) Vertical positioning error</w:t>
      </w:r>
    </w:p>
    <w:p>
      <w:pPr>
        <w:pStyle w:val="2"/>
        <w:jc w:val="center"/>
        <w:rPr>
          <w:rFonts w:hint="eastAsia"/>
          <w:lang w:val="en-US" w:eastAsia="zh-CN"/>
        </w:rPr>
      </w:pPr>
      <w:r>
        <w:rPr>
          <w:rFonts w:hint="eastAsia"/>
          <w:lang w:val="en-US" w:eastAsia="zh-CN"/>
        </w:rPr>
        <w:drawing>
          <wp:inline distT="0" distB="0" distL="114300" distR="114300">
            <wp:extent cx="2520315" cy="1891030"/>
            <wp:effectExtent l="0" t="0" r="9525" b="13970"/>
            <wp:docPr id="17" name="图片 17" descr="RMa_C_detect_Vel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RMa_C_detect_VelError"/>
                    <pic:cNvPicPr>
                      <a:picLocks noChangeAspect="1"/>
                    </pic:cNvPicPr>
                  </pic:nvPicPr>
                  <pic:blipFill>
                    <a:blip r:embed="rId62"/>
                    <a:stretch>
                      <a:fillRect/>
                    </a:stretch>
                  </pic:blipFill>
                  <pic:spPr>
                    <a:xfrm>
                      <a:off x="0" y="0"/>
                      <a:ext cx="2520315" cy="1891030"/>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eastAsia"/>
          <w:b/>
          <w:bCs/>
          <w:lang w:val="en-US" w:eastAsia="zh-CN"/>
        </w:rPr>
      </w:pPr>
      <w:r>
        <w:rPr>
          <w:rFonts w:hint="eastAsia"/>
          <w:b/>
          <w:bCs/>
          <w:lang w:val="en-US" w:eastAsia="zh-CN"/>
        </w:rPr>
        <w:t>Figure 3.2.1-1 CDF curves of positioning and velocity accuracy (BS antenna configuration 1)</w:t>
      </w:r>
    </w:p>
    <w:p>
      <w:pPr>
        <w:jc w:val="center"/>
        <w:rPr>
          <w:rFonts w:hint="default"/>
          <w:lang w:val="en-US" w:eastAsia="zh-CN"/>
        </w:rPr>
      </w:pPr>
      <w:r>
        <w:rPr>
          <w:rFonts w:hint="eastAsia"/>
          <w:lang w:val="en-US" w:eastAsia="zh-CN"/>
        </w:rPr>
        <w:drawing>
          <wp:inline distT="0" distB="0" distL="114300" distR="114300">
            <wp:extent cx="2520315" cy="1890395"/>
            <wp:effectExtent l="0" t="0" r="9525" b="14605"/>
            <wp:docPr id="60" name="图片 60" descr="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PosError_H_CDF"/>
                    <pic:cNvPicPr>
                      <a:picLocks noChangeAspect="1"/>
                    </pic:cNvPicPr>
                  </pic:nvPicPr>
                  <pic:blipFill>
                    <a:blip r:embed="rId63"/>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61" name="图片 61" descr="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PosError_V_CDF"/>
                    <pic:cNvPicPr>
                      <a:picLocks noChangeAspect="1"/>
                    </pic:cNvPicPr>
                  </pic:nvPicPr>
                  <pic:blipFill>
                    <a:blip r:embed="rId64"/>
                    <a:stretch>
                      <a:fillRect/>
                    </a:stretch>
                  </pic:blipFill>
                  <pic:spPr>
                    <a:xfrm>
                      <a:off x="0" y="0"/>
                      <a:ext cx="2520315" cy="1890395"/>
                    </a:xfrm>
                    <a:prstGeom prst="rect">
                      <a:avLst/>
                    </a:prstGeom>
                  </pic:spPr>
                </pic:pic>
              </a:graphicData>
            </a:graphic>
          </wp:inline>
        </w:drawing>
      </w:r>
    </w:p>
    <w:p>
      <w:pPr>
        <w:pStyle w:val="2"/>
        <w:tabs>
          <w:tab w:val="left" w:pos="432"/>
          <w:tab w:val="left" w:pos="720"/>
        </w:tabs>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9525" b="14605"/>
            <wp:docPr id="62" name="图片 62" descr="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VelError_CDF"/>
                    <pic:cNvPicPr>
                      <a:picLocks noChangeAspect="1"/>
                    </pic:cNvPicPr>
                  </pic:nvPicPr>
                  <pic:blipFill>
                    <a:blip r:embed="rId65"/>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eastAsia"/>
          <w:b/>
          <w:bCs/>
          <w:lang w:val="en-US" w:eastAsia="zh-CN"/>
        </w:rPr>
      </w:pPr>
      <w:r>
        <w:rPr>
          <w:rFonts w:hint="eastAsia"/>
          <w:b/>
          <w:bCs/>
          <w:lang w:val="en-US" w:eastAsia="zh-CN"/>
        </w:rPr>
        <w:t>Figure 3.2.1-2 CDF curves of positioning and velocity accuracy (BS antenna configuration 2)</w:t>
      </w:r>
    </w:p>
    <w:p>
      <w:pPr>
        <w:pStyle w:val="2"/>
        <w:rPr>
          <w:rFonts w:hint="default"/>
          <w:lang w:val="en-US" w:eastAsia="zh-CN"/>
        </w:rPr>
      </w:pPr>
      <w:r>
        <w:rPr>
          <w:rFonts w:hint="eastAsia"/>
          <w:lang w:val="en-US" w:eastAsia="zh-CN"/>
        </w:rPr>
        <w:t>The following performance are calculated statically based on evaluation results:</w:t>
      </w:r>
    </w:p>
    <w:p>
      <w:pPr>
        <w:pStyle w:val="2"/>
        <w:jc w:val="center"/>
        <w:rPr>
          <w:rFonts w:hint="eastAsia"/>
          <w:b/>
          <w:bCs/>
          <w:lang w:val="en-US" w:eastAsia="zh-CN"/>
        </w:rPr>
      </w:pPr>
      <w:r>
        <w:rPr>
          <w:rFonts w:hint="eastAsia"/>
          <w:b/>
          <w:bCs/>
          <w:lang w:val="en-US" w:eastAsia="zh-CN"/>
        </w:rPr>
        <w:t>Table 3.2.1-1 Performance results of detection and positioning in RMA-AV with CP-OFDM</w:t>
      </w:r>
    </w:p>
    <w:tbl>
      <w:tblPr>
        <w:tblStyle w:val="24"/>
        <w:tblW w:w="95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4"/>
        <w:gridCol w:w="1186"/>
        <w:gridCol w:w="1187"/>
        <w:gridCol w:w="1187"/>
        <w:gridCol w:w="1188"/>
        <w:gridCol w:w="1180"/>
        <w:gridCol w:w="1174"/>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b w:val="0"/>
                <w:bCs w:val="0"/>
                <w:lang w:val="en-US" w:eastAsia="zh-CN"/>
              </w:rPr>
              <w:t>BS antenna configuration</w:t>
            </w:r>
          </w:p>
        </w:tc>
        <w:tc>
          <w:tcPr>
            <w:tcW w:w="119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119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3D Pos accuracy</w:t>
            </w:r>
          </w:p>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@90%</w:t>
            </w:r>
          </w:p>
        </w:tc>
        <w:tc>
          <w:tcPr>
            <w:tcW w:w="119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@90%</w:t>
            </w:r>
          </w:p>
        </w:tc>
        <w:tc>
          <w:tcPr>
            <w:tcW w:w="1197"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87" o:spt="75" type="#_x0000_t75" style="height:15pt;width:15pt;" o:ole="t" filled="f" o:preferrelative="t" stroked="f" coordsize="21600,21600">
                  <v:path/>
                  <v:fill on="f" focussize="0,0"/>
                  <v:stroke on="f"/>
                  <v:imagedata r:id="rId46" o:title=""/>
                  <o:lock v:ext="edit" aspectratio="t"/>
                  <w10:wrap type="none"/>
                  <w10:anchorlock/>
                </v:shape>
                <o:OLEObject Type="Embed" ProgID="Equation.KSEE3" ShapeID="_x0000_i1087" DrawAspect="Content" ObjectID="_1468075746" r:id="rId66">
                  <o:LockedField>false</o:LockedField>
                </o:OLEObject>
              </w:object>
            </w:r>
          </w:p>
        </w:tc>
        <w:tc>
          <w:tcPr>
            <w:tcW w:w="119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88" o:spt="75" type="#_x0000_t75" style="height:19pt;width:19pt;" o:ole="t" filled="f" o:preferrelative="t" stroked="f" coordsize="21600,21600">
                  <v:path/>
                  <v:fill on="f" focussize="0,0"/>
                  <v:stroke on="f"/>
                  <v:imagedata r:id="rId48" o:title=""/>
                  <o:lock v:ext="edit" aspectratio="t"/>
                  <w10:wrap type="none"/>
                  <w10:anchorlock/>
                </v:shape>
                <o:OLEObject Type="Embed" ProgID="Equation.KSEE3" ShapeID="_x0000_i1088" DrawAspect="Content" ObjectID="_1468075747" r:id="rId67">
                  <o:LockedField>false</o:LockedField>
                </o:OLEObject>
              </w:object>
            </w:r>
          </w:p>
        </w:tc>
        <w:tc>
          <w:tcPr>
            <w:tcW w:w="119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89" o:spt="75" type="#_x0000_t75" style="height:19pt;width:20pt;" o:ole="t" filled="f" o:preferrelative="t" stroked="f" coordsize="21600,21600">
                  <v:path/>
                  <v:fill on="f" focussize="0,0"/>
                  <v:stroke on="f"/>
                  <v:imagedata r:id="rId50" o:title=""/>
                  <o:lock v:ext="edit" aspectratio="t"/>
                  <w10:wrap type="none"/>
                  <w10:anchorlock/>
                </v:shape>
                <o:OLEObject Type="Embed" ProgID="Equation.KSEE3" ShapeID="_x0000_i1089" DrawAspect="Content" ObjectID="_1468075748" r:id="rId68">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7"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Option 1</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3.971</w:t>
            </w:r>
            <w:r>
              <w:rPr>
                <w:rFonts w:hint="default" w:ascii="Times New Roman" w:hAnsi="Times New Roman" w:cs="Times New Roman"/>
                <w:color w:val="000000"/>
                <w:sz w:val="20"/>
                <w:szCs w:val="20"/>
              </w:rPr>
              <w:t>m</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1.600</w:t>
            </w:r>
            <w:r>
              <w:rPr>
                <w:rFonts w:hint="default" w:ascii="Times New Roman" w:hAnsi="Times New Roman" w:cs="Times New Roman"/>
                <w:color w:val="000000"/>
                <w:sz w:val="20"/>
                <w:szCs w:val="20"/>
              </w:rPr>
              <w:t>m</w:t>
            </w:r>
          </w:p>
        </w:tc>
        <w:tc>
          <w:tcPr>
            <w:tcW w:w="1197"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4.281m</w:t>
            </w:r>
          </w:p>
        </w:tc>
        <w:tc>
          <w:tcPr>
            <w:tcW w:w="1197"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r>
              <w:rPr>
                <w:rFonts w:hint="eastAsia" w:cs="Times New Roman"/>
                <w:color w:val="000000"/>
                <w:sz w:val="20"/>
                <w:szCs w:val="20"/>
                <w:lang w:val="en-US" w:eastAsia="zh-CN"/>
              </w:rPr>
              <w:t>524</w:t>
            </w:r>
            <w:r>
              <w:rPr>
                <w:rFonts w:hint="default" w:ascii="Times New Roman" w:hAnsi="Times New Roman" w:cs="Times New Roman"/>
                <w:color w:val="000000"/>
                <w:sz w:val="20"/>
                <w:szCs w:val="20"/>
              </w:rPr>
              <w:t>m/s</w:t>
            </w:r>
          </w:p>
        </w:tc>
        <w:tc>
          <w:tcPr>
            <w:tcW w:w="1197" w:type="dxa"/>
            <w:vAlign w:val="center"/>
          </w:tcPr>
          <w:p>
            <w:pPr>
              <w:pStyle w:val="2"/>
              <w:jc w:val="center"/>
              <w:rPr>
                <w:rFonts w:hint="eastAsia"/>
                <w:vertAlign w:val="baseline"/>
                <w:lang w:val="en-US" w:eastAsia="zh-CN"/>
              </w:rPr>
            </w:pPr>
            <w:r>
              <w:rPr>
                <w:rFonts w:hint="eastAsia" w:cs="Times New Roman"/>
                <w:color w:val="000000"/>
                <w:sz w:val="20"/>
                <w:szCs w:val="20"/>
                <w:lang w:val="en-US" w:eastAsia="zh-CN"/>
              </w:rPr>
              <w:t>76</w:t>
            </w:r>
            <w:r>
              <w:rPr>
                <w:rFonts w:hint="eastAsia" w:ascii="Times New Roman" w:hAnsi="Times New Roman" w:cs="Times New Roman"/>
                <w:color w:val="000000"/>
                <w:sz w:val="20"/>
                <w:szCs w:val="20"/>
                <w:lang w:val="en-US" w:eastAsia="zh-CN"/>
              </w:rPr>
              <w:t>.0%</w:t>
            </w:r>
          </w:p>
        </w:tc>
        <w:tc>
          <w:tcPr>
            <w:tcW w:w="1197"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p>
        </w:tc>
        <w:tc>
          <w:tcPr>
            <w:tcW w:w="1197" w:type="dxa"/>
            <w:vAlign w:val="center"/>
          </w:tcPr>
          <w:p>
            <w:pPr>
              <w:pStyle w:val="2"/>
              <w:jc w:val="center"/>
              <w:rPr>
                <w:rFonts w:hint="eastAsia"/>
                <w:vertAlign w:val="baseline"/>
                <w:lang w:val="en-US" w:eastAsia="zh-CN"/>
              </w:rPr>
            </w:pPr>
            <w:r>
              <w:rPr>
                <w:rFonts w:hint="eastAsia" w:cs="Times New Roman"/>
                <w:color w:val="000000"/>
                <w:sz w:val="20"/>
                <w:szCs w:val="20"/>
                <w:lang w:val="en-US" w:eastAsia="zh-CN"/>
              </w:rPr>
              <w:t>14.7</w:t>
            </w:r>
            <w:r>
              <w:rPr>
                <w:rFonts w:hint="eastAsia" w:ascii="Times New Roman" w:hAnsi="Times New Roman" w:cs="Times New Roman"/>
                <w:color w:val="000000"/>
                <w:sz w:val="20"/>
                <w:szCs w:val="2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7"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Option 2</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3.984</w:t>
            </w:r>
            <w:r>
              <w:rPr>
                <w:rFonts w:hint="default" w:ascii="Times New Roman" w:hAnsi="Times New Roman" w:cs="Times New Roman"/>
                <w:color w:val="000000"/>
                <w:sz w:val="20"/>
                <w:szCs w:val="20"/>
              </w:rPr>
              <w:t>m</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2.393</w:t>
            </w:r>
            <w:r>
              <w:rPr>
                <w:rFonts w:hint="default" w:ascii="Times New Roman" w:hAnsi="Times New Roman" w:cs="Times New Roman"/>
                <w:color w:val="000000"/>
                <w:sz w:val="20"/>
                <w:szCs w:val="20"/>
              </w:rPr>
              <w:t>m</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4.608m</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0.</w:t>
            </w:r>
            <w:r>
              <w:rPr>
                <w:rFonts w:hint="eastAsia" w:cs="Times New Roman"/>
                <w:color w:val="000000"/>
                <w:sz w:val="20"/>
                <w:szCs w:val="20"/>
                <w:lang w:val="en-US" w:eastAsia="zh-CN"/>
              </w:rPr>
              <w:t>537</w:t>
            </w:r>
            <w:r>
              <w:rPr>
                <w:rFonts w:hint="default" w:ascii="Times New Roman" w:hAnsi="Times New Roman" w:cs="Times New Roman"/>
                <w:color w:val="000000"/>
                <w:sz w:val="20"/>
                <w:szCs w:val="20"/>
              </w:rPr>
              <w:t>m/s</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71</w:t>
            </w:r>
            <w:r>
              <w:rPr>
                <w:rFonts w:hint="eastAsia" w:ascii="Times New Roman" w:hAnsi="Times New Roman" w:cs="Times New Roman"/>
                <w:color w:val="000000"/>
                <w:sz w:val="20"/>
                <w:szCs w:val="20"/>
                <w:lang w:val="en-US" w:eastAsia="zh-CN"/>
              </w:rPr>
              <w:t>.0%</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0%</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15.8</w:t>
            </w:r>
            <w:r>
              <w:rPr>
                <w:rFonts w:hint="eastAsia" w:ascii="Times New Roman" w:hAnsi="Times New Roman" w:cs="Times New Roman"/>
                <w:color w:val="000000"/>
                <w:sz w:val="20"/>
                <w:szCs w:val="20"/>
                <w:lang w:val="en-US" w:eastAsia="zh-CN"/>
              </w:rPr>
              <w:t>%</w:t>
            </w:r>
          </w:p>
        </w:tc>
      </w:tr>
    </w:tbl>
    <w:p>
      <w:pPr>
        <w:rPr>
          <w:rFonts w:hint="default"/>
          <w:lang w:val="en-US" w:eastAsia="zh-CN"/>
        </w:rPr>
      </w:pPr>
    </w:p>
    <w:p>
      <w:pPr>
        <w:pStyle w:val="5"/>
        <w:bidi w:val="0"/>
        <w:rPr>
          <w:rFonts w:hint="default"/>
          <w:lang w:val="en-US" w:eastAsia="zh-CN"/>
        </w:rPr>
      </w:pPr>
      <w:r>
        <w:rPr>
          <w:rFonts w:hint="eastAsia"/>
          <w:lang w:val="en-US" w:eastAsia="zh-CN"/>
        </w:rPr>
        <w:t>3.2.2.</w:t>
      </w:r>
      <w:r>
        <w:rPr>
          <w:rFonts w:hint="eastAsia"/>
          <w:lang w:val="en-US" w:eastAsia="zh-CN"/>
        </w:rPr>
        <w:tab/>
      </w:r>
      <w:r>
        <w:rPr>
          <w:rFonts w:hint="eastAsia"/>
          <w:lang w:val="en-US" w:eastAsia="zh-CN"/>
        </w:rPr>
        <w:t>Tracking in RMa-AV with CP-OFDM</w:t>
      </w:r>
    </w:p>
    <w:p>
      <w:pPr>
        <w:rPr>
          <w:rFonts w:hint="eastAsia"/>
          <w:lang w:val="en-US" w:eastAsia="zh-CN"/>
        </w:rPr>
      </w:pPr>
      <w:r>
        <w:rPr>
          <w:rFonts w:hint="eastAsia"/>
          <w:lang w:val="en-US" w:eastAsia="zh-CN"/>
        </w:rPr>
        <w:t xml:space="preserve">Following CDF figures on position and velocity accuracy, missing detection probability and false alarm probability are provided based on evaluation results. </w:t>
      </w:r>
    </w:p>
    <w:p>
      <w:pPr>
        <w:pStyle w:val="2"/>
        <w:jc w:val="center"/>
        <w:rPr>
          <w:rFonts w:hint="eastAsia"/>
          <w:lang w:val="en-US" w:eastAsia="zh-CN"/>
        </w:rPr>
      </w:pPr>
      <w:r>
        <w:rPr>
          <w:rFonts w:hint="eastAsia"/>
          <w:lang w:val="en-US" w:eastAsia="zh-CN"/>
        </w:rPr>
        <w:drawing>
          <wp:inline distT="0" distB="0" distL="114300" distR="114300">
            <wp:extent cx="2520315" cy="1890395"/>
            <wp:effectExtent l="0" t="0" r="9525" b="14605"/>
            <wp:docPr id="20" name="图片 20" descr="RMa_C_tracking_PosError_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RMa_C_tracking_PosError_H"/>
                    <pic:cNvPicPr>
                      <a:picLocks noChangeAspect="1"/>
                    </pic:cNvPicPr>
                  </pic:nvPicPr>
                  <pic:blipFill>
                    <a:blip r:embed="rId69"/>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89760"/>
            <wp:effectExtent l="0" t="0" r="9525" b="0"/>
            <wp:docPr id="21" name="图片 21" descr="RMa_C_tracking_PosError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RMa_C_tracking_PosError_V"/>
                    <pic:cNvPicPr>
                      <a:picLocks noChangeAspect="1"/>
                    </pic:cNvPicPr>
                  </pic:nvPicPr>
                  <pic:blipFill>
                    <a:blip r:embed="rId70"/>
                    <a:stretch>
                      <a:fillRect/>
                    </a:stretch>
                  </pic:blipFill>
                  <pic:spPr>
                    <a:xfrm>
                      <a:off x="0" y="0"/>
                      <a:ext cx="2520315" cy="1889760"/>
                    </a:xfrm>
                    <a:prstGeom prst="rect">
                      <a:avLst/>
                    </a:prstGeom>
                  </pic:spPr>
                </pic:pic>
              </a:graphicData>
            </a:graphic>
          </wp:inline>
        </w:drawing>
      </w:r>
    </w:p>
    <w:p>
      <w:pPr>
        <w:pStyle w:val="2"/>
        <w:numPr>
          <w:ilvl w:val="-1"/>
          <w:numId w:val="0"/>
        </w:numPr>
        <w:ind w:left="50"/>
        <w:rPr>
          <w:rFonts w:hint="default"/>
          <w:lang w:val="en-US" w:eastAsia="zh-CN"/>
        </w:rPr>
      </w:pPr>
      <w:r>
        <w:rPr>
          <w:rFonts w:hint="eastAsia"/>
          <w:lang w:val="en-US" w:eastAsia="zh-CN"/>
        </w:rPr>
        <w:t xml:space="preserve">                      (a) Horizontal positioning error                                             (b) Vertical positioning error</w:t>
      </w:r>
    </w:p>
    <w:p>
      <w:pPr>
        <w:pStyle w:val="2"/>
        <w:jc w:val="center"/>
        <w:rPr>
          <w:rFonts w:hint="eastAsia"/>
          <w:b/>
          <w:bCs/>
          <w:lang w:val="en-US" w:eastAsia="zh-CN"/>
        </w:rPr>
      </w:pPr>
      <w:r>
        <w:rPr>
          <w:rFonts w:hint="eastAsia"/>
          <w:b/>
          <w:bCs/>
          <w:lang w:val="en-US" w:eastAsia="zh-CN"/>
        </w:rPr>
        <w:t>Figure 3.2.2-1 CDF curves of tracking accuracy (BS antenna configuration 1)</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center"/>
        <w:textAlignment w:val="auto"/>
        <w:rPr>
          <w:rFonts w:hint="default"/>
          <w:sz w:val="20"/>
          <w:szCs w:val="20"/>
          <w:lang w:val="en-US" w:eastAsia="zh-CN"/>
        </w:rPr>
      </w:pPr>
      <w:r>
        <w:rPr>
          <w:rFonts w:hint="default"/>
          <w:sz w:val="20"/>
          <w:szCs w:val="20"/>
          <w:lang w:val="en-US" w:eastAsia="zh-CN"/>
        </w:rPr>
        <w:drawing>
          <wp:inline distT="0" distB="0" distL="114300" distR="114300">
            <wp:extent cx="2520315" cy="1890395"/>
            <wp:effectExtent l="0" t="0" r="9525" b="14605"/>
            <wp:docPr id="70" name="图片 70" descr="PosError_H_CDF_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PosError_H_CDF_tracking"/>
                    <pic:cNvPicPr>
                      <a:picLocks noChangeAspect="1"/>
                    </pic:cNvPicPr>
                  </pic:nvPicPr>
                  <pic:blipFill>
                    <a:blip r:embed="rId71"/>
                    <a:stretch>
                      <a:fillRect/>
                    </a:stretch>
                  </pic:blipFill>
                  <pic:spPr>
                    <a:xfrm>
                      <a:off x="0" y="0"/>
                      <a:ext cx="2520315" cy="1890395"/>
                    </a:xfrm>
                    <a:prstGeom prst="rect">
                      <a:avLst/>
                    </a:prstGeom>
                  </pic:spPr>
                </pic:pic>
              </a:graphicData>
            </a:graphic>
          </wp:inline>
        </w:drawing>
      </w:r>
      <w:r>
        <w:rPr>
          <w:rFonts w:hint="eastAsia"/>
          <w:sz w:val="20"/>
          <w:szCs w:val="20"/>
          <w:lang w:val="en-US" w:eastAsia="zh-CN"/>
        </w:rPr>
        <w:t xml:space="preserve">      </w:t>
      </w:r>
      <w:r>
        <w:rPr>
          <w:rFonts w:hint="default"/>
          <w:sz w:val="20"/>
          <w:szCs w:val="20"/>
          <w:lang w:val="en-US" w:eastAsia="zh-CN"/>
        </w:rPr>
        <w:drawing>
          <wp:inline distT="0" distB="0" distL="114300" distR="114300">
            <wp:extent cx="2520315" cy="1890395"/>
            <wp:effectExtent l="0" t="0" r="9525" b="14605"/>
            <wp:docPr id="71" name="图片 71" descr="PosError_V_CDF_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PosError_V_CDF_tracking"/>
                    <pic:cNvPicPr>
                      <a:picLocks noChangeAspect="1"/>
                    </pic:cNvPicPr>
                  </pic:nvPicPr>
                  <pic:blipFill>
                    <a:blip r:embed="rId72"/>
                    <a:stretch>
                      <a:fillRect/>
                    </a:stretch>
                  </pic:blipFill>
                  <pic:spPr>
                    <a:xfrm>
                      <a:off x="0" y="0"/>
                      <a:ext cx="2520315" cy="189039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center"/>
        <w:textAlignment w:val="auto"/>
        <w:rPr>
          <w:rFonts w:hint="eastAsia"/>
          <w:lang w:val="en-US" w:eastAsia="zh-CN"/>
        </w:rPr>
      </w:pPr>
      <w:r>
        <w:rPr>
          <w:rFonts w:hint="eastAsia"/>
          <w:lang w:val="en-US" w:eastAsia="zh-CN"/>
        </w:rPr>
        <w:t xml:space="preserve"> (a) Horizontal positioning error                                             (b) Vertical positioning error</w:t>
      </w:r>
    </w:p>
    <w:p>
      <w:pPr>
        <w:pStyle w:val="2"/>
        <w:jc w:val="center"/>
        <w:rPr>
          <w:rFonts w:hint="eastAsia"/>
          <w:b/>
          <w:bCs/>
          <w:lang w:val="en-US" w:eastAsia="zh-CN"/>
        </w:rPr>
      </w:pPr>
      <w:r>
        <w:rPr>
          <w:rFonts w:hint="eastAsia"/>
          <w:b/>
          <w:bCs/>
          <w:lang w:val="en-US" w:eastAsia="zh-CN"/>
        </w:rPr>
        <w:t>Figure 3.2.2-2 CDF curves of tracking accuracy (BS antenna configuration 2)</w:t>
      </w:r>
    </w:p>
    <w:p>
      <w:pPr>
        <w:pStyle w:val="2"/>
        <w:jc w:val="center"/>
        <w:rPr>
          <w:rFonts w:hint="eastAsia"/>
          <w:b/>
          <w:bCs/>
          <w:lang w:val="en-US" w:eastAsia="zh-CN"/>
        </w:rPr>
      </w:pPr>
      <w:r>
        <w:rPr>
          <w:rFonts w:hint="eastAsia"/>
          <w:b/>
          <w:bCs/>
          <w:lang w:val="en-US" w:eastAsia="zh-CN"/>
        </w:rPr>
        <w:t>Figure 3.2.2-1 CDF curves of tracking accuracy</w:t>
      </w:r>
    </w:p>
    <w:p>
      <w:pPr>
        <w:pStyle w:val="2"/>
        <w:rPr>
          <w:rFonts w:hint="eastAsia"/>
          <w:lang w:val="en-US" w:eastAsia="zh-CN"/>
        </w:rPr>
      </w:pPr>
      <w:r>
        <w:rPr>
          <w:rFonts w:hint="eastAsia"/>
          <w:lang w:val="en-US" w:eastAsia="zh-CN"/>
        </w:rPr>
        <w:t>The following performance are calculated statically based on evaluation results:</w:t>
      </w:r>
    </w:p>
    <w:p>
      <w:pPr>
        <w:pStyle w:val="2"/>
        <w:jc w:val="center"/>
        <w:rPr>
          <w:rFonts w:hint="eastAsia"/>
          <w:b/>
          <w:bCs/>
          <w:lang w:val="en-US" w:eastAsia="zh-CN"/>
        </w:rPr>
      </w:pPr>
      <w:r>
        <w:rPr>
          <w:rFonts w:hint="eastAsia"/>
          <w:b/>
          <w:bCs/>
          <w:lang w:val="en-US" w:eastAsia="zh-CN"/>
        </w:rPr>
        <w:t>Table 3.2.2-1 Performance results of tracking in RMA-AV with CP-OFDM</w:t>
      </w:r>
    </w:p>
    <w:tbl>
      <w:tblPr>
        <w:tblStyle w:val="24"/>
        <w:tblW w:w="95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4"/>
        <w:gridCol w:w="1187"/>
        <w:gridCol w:w="1187"/>
        <w:gridCol w:w="1187"/>
        <w:gridCol w:w="1187"/>
        <w:gridCol w:w="1180"/>
        <w:gridCol w:w="1177"/>
        <w:gridCol w:w="11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b w:val="0"/>
                <w:bCs w:val="0"/>
                <w:lang w:val="en-US" w:eastAsia="zh-CN"/>
              </w:rPr>
              <w:t>BS antenna configuration</w:t>
            </w:r>
          </w:p>
        </w:tc>
        <w:tc>
          <w:tcPr>
            <w:tcW w:w="119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119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3D Pos accuracy</w:t>
            </w:r>
          </w:p>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@90%</w:t>
            </w:r>
          </w:p>
        </w:tc>
        <w:tc>
          <w:tcPr>
            <w:tcW w:w="119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@90%</w:t>
            </w:r>
          </w:p>
        </w:tc>
        <w:tc>
          <w:tcPr>
            <w:tcW w:w="1197"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90" o:spt="75" type="#_x0000_t75" style="height:15pt;width:15pt;" o:ole="t" filled="f" o:preferrelative="t" stroked="f" coordsize="21600,21600">
                  <v:path/>
                  <v:fill on="f" focussize="0,0"/>
                  <v:stroke on="f"/>
                  <v:imagedata r:id="rId46" o:title=""/>
                  <o:lock v:ext="edit" aspectratio="t"/>
                  <w10:wrap type="none"/>
                  <w10:anchorlock/>
                </v:shape>
                <o:OLEObject Type="Embed" ProgID="Equation.KSEE3" ShapeID="_x0000_i1090" DrawAspect="Content" ObjectID="_1468075749" r:id="rId73">
                  <o:LockedField>false</o:LockedField>
                </o:OLEObject>
              </w:object>
            </w:r>
          </w:p>
        </w:tc>
        <w:tc>
          <w:tcPr>
            <w:tcW w:w="119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91" o:spt="75" type="#_x0000_t75" style="height:19pt;width:19pt;" o:ole="t" filled="f" o:preferrelative="t" stroked="f" coordsize="21600,21600">
                  <v:path/>
                  <v:fill on="f" focussize="0,0"/>
                  <v:stroke on="f"/>
                  <v:imagedata r:id="rId48" o:title=""/>
                  <o:lock v:ext="edit" aspectratio="t"/>
                  <w10:wrap type="none"/>
                  <w10:anchorlock/>
                </v:shape>
                <o:OLEObject Type="Embed" ProgID="Equation.KSEE3" ShapeID="_x0000_i1091" DrawAspect="Content" ObjectID="_1468075750" r:id="rId74">
                  <o:LockedField>false</o:LockedField>
                </o:OLEObject>
              </w:object>
            </w:r>
          </w:p>
        </w:tc>
        <w:tc>
          <w:tcPr>
            <w:tcW w:w="119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92" o:spt="75" type="#_x0000_t75" style="height:19pt;width:20pt;" o:ole="t" filled="f" o:preferrelative="t" stroked="f" coordsize="21600,21600">
                  <v:path/>
                  <v:fill on="f" focussize="0,0"/>
                  <v:stroke on="f"/>
                  <v:imagedata r:id="rId50" o:title=""/>
                  <o:lock v:ext="edit" aspectratio="t"/>
                  <w10:wrap type="none"/>
                  <w10:anchorlock/>
                </v:shape>
                <o:OLEObject Type="Embed" ProgID="Equation.KSEE3" ShapeID="_x0000_i1092" DrawAspect="Content" ObjectID="_1468075751" r:id="rId75">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7"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Option 1</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3.338</w:t>
            </w:r>
            <w:r>
              <w:rPr>
                <w:rFonts w:hint="default" w:ascii="Times New Roman" w:hAnsi="Times New Roman" w:cs="Times New Roman"/>
                <w:color w:val="000000"/>
                <w:sz w:val="20"/>
                <w:szCs w:val="20"/>
              </w:rPr>
              <w:t>m</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0.470</w:t>
            </w:r>
            <w:r>
              <w:rPr>
                <w:rFonts w:hint="default" w:ascii="Times New Roman" w:hAnsi="Times New Roman" w:cs="Times New Roman"/>
                <w:color w:val="000000"/>
                <w:sz w:val="20"/>
                <w:szCs w:val="20"/>
              </w:rPr>
              <w:t>m</w:t>
            </w:r>
          </w:p>
        </w:tc>
        <w:tc>
          <w:tcPr>
            <w:tcW w:w="1197"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3.371m</w:t>
            </w:r>
          </w:p>
        </w:tc>
        <w:tc>
          <w:tcPr>
            <w:tcW w:w="1197"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r>
              <w:rPr>
                <w:rFonts w:hint="default" w:ascii="Times New Roman" w:hAnsi="Times New Roman" w:cs="Times New Roman"/>
                <w:color w:val="000000"/>
                <w:sz w:val="20"/>
                <w:szCs w:val="20"/>
              </w:rPr>
              <w:t>m/s</w:t>
            </w:r>
          </w:p>
        </w:tc>
        <w:tc>
          <w:tcPr>
            <w:tcW w:w="1197" w:type="dxa"/>
            <w:vAlign w:val="center"/>
          </w:tcPr>
          <w:p>
            <w:pPr>
              <w:pStyle w:val="2"/>
              <w:jc w:val="center"/>
              <w:rPr>
                <w:rFonts w:hint="eastAsia"/>
                <w:vertAlign w:val="baseline"/>
                <w:lang w:val="en-US" w:eastAsia="zh-CN"/>
              </w:rPr>
            </w:pPr>
            <w:r>
              <w:rPr>
                <w:rFonts w:hint="eastAsia" w:cs="Times New Roman"/>
                <w:color w:val="000000"/>
                <w:sz w:val="20"/>
                <w:szCs w:val="20"/>
                <w:lang w:val="en-US" w:eastAsia="zh-CN"/>
              </w:rPr>
              <w:t>98.4</w:t>
            </w:r>
            <w:r>
              <w:rPr>
                <w:rFonts w:hint="eastAsia" w:ascii="Times New Roman" w:hAnsi="Times New Roman" w:cs="Times New Roman"/>
                <w:color w:val="000000"/>
                <w:sz w:val="20"/>
                <w:szCs w:val="20"/>
                <w:lang w:val="en-US" w:eastAsia="zh-CN"/>
              </w:rPr>
              <w:t>%</w:t>
            </w:r>
          </w:p>
        </w:tc>
        <w:tc>
          <w:tcPr>
            <w:tcW w:w="1197"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p>
        </w:tc>
        <w:tc>
          <w:tcPr>
            <w:tcW w:w="1197" w:type="dxa"/>
            <w:vAlign w:val="center"/>
          </w:tcPr>
          <w:p>
            <w:pPr>
              <w:pStyle w:val="2"/>
              <w:jc w:val="center"/>
              <w:rPr>
                <w:rFonts w:hint="eastAsia"/>
                <w:vertAlign w:val="baseline"/>
                <w:lang w:val="en-US" w:eastAsia="zh-CN"/>
              </w:rPr>
            </w:pPr>
            <w:r>
              <w:rPr>
                <w:rFonts w:hint="eastAsia" w:cs="Times New Roman"/>
                <w:color w:val="000000"/>
                <w:sz w:val="20"/>
                <w:szCs w:val="20"/>
                <w:lang w:val="en-US" w:eastAsia="zh-CN"/>
              </w:rPr>
              <w:t>0</w:t>
            </w:r>
            <w:r>
              <w:rPr>
                <w:rFonts w:hint="eastAsia" w:ascii="Times New Roman" w:hAnsi="Times New Roman" w:cs="Times New Roman"/>
                <w:color w:val="000000"/>
                <w:sz w:val="20"/>
                <w:szCs w:val="2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7"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Option 2</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3.931</w:t>
            </w:r>
            <w:r>
              <w:rPr>
                <w:rFonts w:hint="default" w:ascii="Times New Roman" w:hAnsi="Times New Roman" w:cs="Times New Roman"/>
                <w:color w:val="000000"/>
                <w:sz w:val="20"/>
                <w:szCs w:val="20"/>
              </w:rPr>
              <w:t>m</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0.485</w:t>
            </w:r>
            <w:r>
              <w:rPr>
                <w:rFonts w:hint="default" w:ascii="Times New Roman" w:hAnsi="Times New Roman" w:cs="Times New Roman"/>
                <w:color w:val="000000"/>
                <w:sz w:val="20"/>
                <w:szCs w:val="20"/>
              </w:rPr>
              <w:t>m</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3.947m</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0</w:t>
            </w:r>
            <w:r>
              <w:rPr>
                <w:rFonts w:hint="default" w:ascii="Times New Roman" w:hAnsi="Times New Roman" w:cs="Times New Roman"/>
                <w:color w:val="000000"/>
                <w:sz w:val="20"/>
                <w:szCs w:val="20"/>
              </w:rPr>
              <w:t>m/s</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97.0</w:t>
            </w:r>
            <w:r>
              <w:rPr>
                <w:rFonts w:hint="eastAsia" w:ascii="Times New Roman" w:hAnsi="Times New Roman" w:cs="Times New Roman"/>
                <w:color w:val="000000"/>
                <w:sz w:val="20"/>
                <w:szCs w:val="20"/>
                <w:lang w:val="en-US" w:eastAsia="zh-CN"/>
              </w:rPr>
              <w:t>%</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0%</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0</w:t>
            </w:r>
            <w:r>
              <w:rPr>
                <w:rFonts w:hint="eastAsia" w:ascii="Times New Roman" w:hAnsi="Times New Roman" w:cs="Times New Roman"/>
                <w:color w:val="000000"/>
                <w:sz w:val="20"/>
                <w:szCs w:val="20"/>
                <w:lang w:val="en-US" w:eastAsia="zh-CN"/>
              </w:rPr>
              <w:t>%</w:t>
            </w:r>
          </w:p>
        </w:tc>
      </w:tr>
    </w:tbl>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default"/>
          <w:sz w:val="20"/>
          <w:szCs w:val="20"/>
          <w:lang w:val="en-US" w:eastAsia="zh-CN"/>
        </w:rPr>
      </w:pPr>
    </w:p>
    <w:p>
      <w:pPr>
        <w:pStyle w:val="4"/>
        <w:pageBreakBefore w:val="0"/>
        <w:numPr>
          <w:ilvl w:val="0"/>
          <w:numId w:val="0"/>
        </w:numPr>
        <w:kinsoku/>
        <w:wordWrap/>
        <w:topLinePunct w:val="0"/>
        <w:bidi w:val="0"/>
        <w:snapToGrid w:val="0"/>
        <w:spacing w:before="181" w:beforeLines="50" w:after="181" w:afterLines="50" w:line="240" w:lineRule="auto"/>
        <w:ind w:leftChars="0"/>
        <w:rPr>
          <w:rFonts w:hint="eastAsia"/>
          <w:lang w:val="en-US" w:eastAsia="zh-CN"/>
        </w:rPr>
      </w:pPr>
      <w:r>
        <w:rPr>
          <w:rFonts w:hint="eastAsia"/>
          <w:lang w:val="en-US" w:eastAsia="zh-CN"/>
        </w:rPr>
        <w:t>3.3.</w:t>
      </w:r>
      <w:r>
        <w:rPr>
          <w:rFonts w:hint="eastAsia"/>
          <w:lang w:val="en-US" w:eastAsia="zh-CN"/>
        </w:rPr>
        <w:tab/>
      </w:r>
      <w:r>
        <w:rPr>
          <w:rFonts w:hint="eastAsia"/>
          <w:lang w:val="en-US" w:eastAsia="zh-CN"/>
        </w:rPr>
        <w:t>RMa-AV with both pulse signal and CP-OFDM</w:t>
      </w:r>
    </w:p>
    <w:p>
      <w:pPr>
        <w:rPr>
          <w:rFonts w:hint="eastAsia"/>
          <w:lang w:val="en-US" w:eastAsia="zh-CN"/>
        </w:rPr>
      </w:pPr>
      <w:r>
        <w:rPr>
          <w:rFonts w:hint="eastAsia"/>
          <w:lang w:val="en-US" w:eastAsia="zh-CN"/>
        </w:rPr>
        <w:t>In the RMa-AV scenario with both pulse signal and CP-OFDM, following assumptions are used for evaluation:</w:t>
      </w:r>
    </w:p>
    <w:p>
      <w:pPr>
        <w:pStyle w:val="2"/>
        <w:spacing w:before="0" w:beforeLines="0" w:after="0" w:afterLines="0"/>
        <w:jc w:val="center"/>
        <w:rPr>
          <w:rFonts w:hint="default"/>
          <w:lang w:val="en-US" w:eastAsia="zh-CN"/>
        </w:rPr>
      </w:pPr>
      <w:r>
        <w:rPr>
          <w:rFonts w:hint="eastAsia"/>
          <w:b/>
          <w:bCs/>
          <w:sz w:val="20"/>
          <w:szCs w:val="18"/>
          <w:lang w:val="en-US" w:eastAsia="zh-CN"/>
        </w:rPr>
        <w:t>Table 3.1-1 Evaluation assumption for RMa-AV scenario with both pulse signal and CP-OFDM</w:t>
      </w:r>
    </w:p>
    <w:tbl>
      <w:tblPr>
        <w:tblStyle w:val="24"/>
        <w:tblpPr w:leftFromText="180" w:rightFromText="180" w:vertAnchor="text" w:horzAnchor="page" w:tblpX="1584" w:tblpY="388"/>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66"/>
        <w:gridCol w:w="1123"/>
        <w:gridCol w:w="2129"/>
        <w:gridCol w:w="684"/>
        <w:gridCol w:w="25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shd w:val="clear" w:color="auto" w:fill="D8D8D8" w:themeFill="background1" w:themeFillShade="D9"/>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eastAsiaTheme="minorEastAsia"/>
                <w:lang w:eastAsia="zh-CN"/>
              </w:rPr>
            </w:pPr>
            <w:r>
              <w:rPr>
                <w:rFonts w:hint="eastAsia" w:ascii="Arial" w:hAnsi="Arial" w:cs="Arial" w:eastAsiaTheme="minorEastAsia"/>
                <w:b/>
                <w:bCs/>
                <w:sz w:val="18"/>
                <w:szCs w:val="18"/>
                <w:lang w:eastAsia="zh-CN"/>
              </w:rPr>
              <w:t>P</w:t>
            </w:r>
            <w:r>
              <w:rPr>
                <w:rFonts w:ascii="Arial" w:hAnsi="Arial" w:cs="Arial" w:eastAsiaTheme="minorEastAsia"/>
                <w:b/>
                <w:bCs/>
                <w:sz w:val="18"/>
                <w:szCs w:val="18"/>
                <w:lang w:eastAsia="zh-CN"/>
              </w:rPr>
              <w:t>arameters</w:t>
            </w:r>
          </w:p>
        </w:tc>
        <w:tc>
          <w:tcPr>
            <w:tcW w:w="3252" w:type="dxa"/>
            <w:gridSpan w:val="2"/>
            <w:shd w:val="clear" w:color="auto" w:fill="D8D8D8" w:themeFill="background1" w:themeFillShade="D9"/>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eastAsiaTheme="minorEastAsia"/>
                <w:lang w:val="en-US" w:eastAsia="zh-CN"/>
              </w:rPr>
            </w:pPr>
            <w:r>
              <w:rPr>
                <w:rFonts w:ascii="Arial" w:hAnsi="Arial" w:cs="Arial" w:eastAsiaTheme="minorEastAsia"/>
                <w:b/>
                <w:bCs/>
                <w:sz w:val="18"/>
                <w:szCs w:val="18"/>
                <w:lang w:eastAsia="zh-CN"/>
              </w:rPr>
              <w:t xml:space="preserve">Assumptions </w:t>
            </w:r>
            <w:r>
              <w:rPr>
                <w:rFonts w:hint="eastAsia" w:ascii="Arial" w:hAnsi="Arial" w:cs="Arial" w:eastAsiaTheme="minorEastAsia"/>
                <w:b/>
                <w:bCs/>
                <w:sz w:val="18"/>
                <w:szCs w:val="18"/>
                <w:lang w:val="en-US" w:eastAsia="zh-CN"/>
              </w:rPr>
              <w:t>of CP-OFDM</w:t>
            </w:r>
          </w:p>
        </w:tc>
        <w:tc>
          <w:tcPr>
            <w:tcW w:w="3252" w:type="dxa"/>
            <w:gridSpan w:val="2"/>
            <w:shd w:val="clear" w:color="auto" w:fill="D8D8D8" w:themeFill="background1" w:themeFillShade="D9"/>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Arial" w:hAnsi="Arial" w:cs="Arial" w:eastAsiaTheme="minorEastAsia"/>
                <w:b/>
                <w:bCs/>
                <w:sz w:val="18"/>
                <w:szCs w:val="18"/>
                <w:lang w:val="en-US" w:eastAsia="zh-CN"/>
              </w:rPr>
            </w:pPr>
            <w:r>
              <w:rPr>
                <w:rFonts w:ascii="Arial" w:hAnsi="Arial" w:cs="Arial" w:eastAsiaTheme="minorEastAsia"/>
                <w:b/>
                <w:bCs/>
                <w:sz w:val="18"/>
                <w:szCs w:val="18"/>
                <w:lang w:eastAsia="zh-CN"/>
              </w:rPr>
              <w:t xml:space="preserve">Assumptions </w:t>
            </w:r>
            <w:r>
              <w:rPr>
                <w:rFonts w:hint="eastAsia" w:ascii="Arial" w:hAnsi="Arial" w:cs="Arial" w:eastAsiaTheme="minorEastAsia"/>
                <w:b/>
                <w:bCs/>
                <w:sz w:val="18"/>
                <w:szCs w:val="18"/>
                <w:lang w:val="en-US" w:eastAsia="zh-CN"/>
              </w:rPr>
              <w:t>of pulse signal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Waveform</w:t>
            </w:r>
          </w:p>
        </w:tc>
        <w:tc>
          <w:tcPr>
            <w:tcW w:w="325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CP-OFDM</w:t>
            </w:r>
          </w:p>
        </w:tc>
        <w:tc>
          <w:tcPr>
            <w:tcW w:w="325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ascii="Times New Roman" w:hAnsi="Times New Roman" w:cs="Times New Roman" w:eastAsiaTheme="minorEastAsia"/>
                <w:sz w:val="20"/>
                <w:szCs w:val="20"/>
                <w:lang w:val="en-US" w:eastAsia="zh-CN"/>
              </w:rPr>
              <w:t>Pulse signal generated by 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Scenario</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eastAsiaTheme="minorEastAsia"/>
                <w:sz w:val="20"/>
                <w:szCs w:val="20"/>
                <w:lang w:val="en-US" w:eastAsia="zh-CN"/>
              </w:rPr>
            </w:pPr>
            <w:r>
              <w:rPr>
                <w:rFonts w:hint="eastAsia" w:ascii="Times New Roman" w:hAnsi="Times New Roman" w:cs="Times New Roman" w:eastAsiaTheme="minorEastAsia"/>
                <w:sz w:val="20"/>
                <w:szCs w:val="20"/>
                <w:lang w:val="en-US" w:eastAsia="zh-CN"/>
              </w:rPr>
              <w:t>R</w:t>
            </w:r>
            <w:r>
              <w:rPr>
                <w:rFonts w:hint="default" w:ascii="Times New Roman" w:hAnsi="Times New Roman" w:cs="Times New Roman" w:eastAsiaTheme="minorEastAsia"/>
                <w:sz w:val="20"/>
                <w:szCs w:val="20"/>
                <w:lang w:eastAsia="zh-CN"/>
              </w:rPr>
              <w:t xml:space="preserve">Ma-AV, </w:t>
            </w:r>
            <w:r>
              <w:rPr>
                <w:rFonts w:hint="eastAsia" w:ascii="Times New Roman" w:hAnsi="Times New Roman" w:cs="Times New Roman" w:eastAsiaTheme="minorEastAsia"/>
                <w:sz w:val="20"/>
                <w:szCs w:val="20"/>
                <w:lang w:val="en-US" w:eastAsia="zh-CN"/>
              </w:rPr>
              <w:t>1732m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Carrier frequency</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4.9GHz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Max BS Tx power</w:t>
            </w:r>
          </w:p>
        </w:tc>
        <w:tc>
          <w:tcPr>
            <w:tcW w:w="325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37 dBm</w:t>
            </w:r>
          </w:p>
        </w:tc>
        <w:tc>
          <w:tcPr>
            <w:tcW w:w="325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ascii="Times New Roman" w:hAnsi="Times New Roman" w:cs="Times New Roman" w:eastAsiaTheme="minorEastAsia"/>
                <w:sz w:val="20"/>
                <w:szCs w:val="20"/>
                <w:lang w:val="en-US" w:eastAsia="zh-CN"/>
              </w:rPr>
              <w:t>56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bidi="ar-SA"/>
              </w:rPr>
            </w:pPr>
            <w:r>
              <w:rPr>
                <w:rFonts w:hint="eastAsia" w:cs="Times New Roman" w:eastAsiaTheme="minorEastAsia"/>
                <w:sz w:val="20"/>
                <w:szCs w:val="20"/>
                <w:lang w:val="en-US" w:eastAsia="zh-CN"/>
              </w:rPr>
              <w:t xml:space="preserve">Antenna isolation </w:t>
            </w:r>
          </w:p>
        </w:tc>
        <w:tc>
          <w:tcPr>
            <w:tcW w:w="325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bidi="ar-SA"/>
              </w:rPr>
            </w:pPr>
            <w:r>
              <w:rPr>
                <w:rFonts w:hint="eastAsia" w:cs="Times New Roman" w:eastAsiaTheme="minorEastAsia"/>
                <w:sz w:val="20"/>
                <w:szCs w:val="20"/>
                <w:lang w:val="en-US" w:eastAsia="zh-CN"/>
              </w:rPr>
              <w:t>Option 1, 65dB</w:t>
            </w:r>
          </w:p>
        </w:tc>
        <w:tc>
          <w:tcPr>
            <w:tcW w:w="325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cs="Times New Roman" w:eastAsiaTheme="minorEastAsia"/>
                <w:sz w:val="20"/>
                <w:szCs w:val="2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BS antenna configuration</w:t>
            </w:r>
          </w:p>
        </w:tc>
        <w:tc>
          <w:tcPr>
            <w:tcW w:w="3252" w:type="dxa"/>
            <w:gridSpan w:val="2"/>
            <w:vAlign w:val="center"/>
          </w:tcPr>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default" w:ascii="Times New Roman" w:hAnsi="Times New Roman" w:eastAsia="等线" w:cs="Times New Roman"/>
                <w:sz w:val="20"/>
                <w:szCs w:val="20"/>
                <w:lang w:eastAsia="zh-CN"/>
              </w:rPr>
            </w:pPr>
            <w:r>
              <w:rPr>
                <w:rFonts w:eastAsia="宋体" w:cs="Times New Roman"/>
                <w:kern w:val="0"/>
                <w:sz w:val="20"/>
                <w:szCs w:val="20"/>
              </w:rPr>
              <w:t>Configuration 1</w:t>
            </w:r>
            <w:r>
              <w:rPr>
                <w:rFonts w:hint="eastAsia" w:eastAsia="宋体" w:cs="Times New Roman"/>
                <w:kern w:val="0"/>
                <w:sz w:val="20"/>
                <w:szCs w:val="20"/>
                <w:lang w:val="en-US" w:eastAsia="zh-CN"/>
              </w:rPr>
              <w:t>:</w:t>
            </w:r>
          </w:p>
          <w:p>
            <w:pPr>
              <w:pStyle w:val="53"/>
              <w:keepNext w:val="0"/>
              <w:keepLines w:val="0"/>
              <w:pageBreakBefore w:val="0"/>
              <w:widowControl/>
              <w:numPr>
                <w:ilvl w:val="0"/>
                <w:numId w:val="0"/>
              </w:numPr>
              <w:kinsoku/>
              <w:wordWrap/>
              <w:overflowPunct/>
              <w:topLinePunct w:val="0"/>
              <w:autoSpaceDE/>
              <w:autoSpaceDN/>
              <w:bidi w:val="0"/>
              <w:adjustRightInd w:val="0"/>
              <w:snapToGrid w:val="0"/>
              <w:spacing w:before="0" w:beforeLines="0" w:afterLines="0" w:line="240" w:lineRule="exact"/>
              <w:jc w:val="left"/>
              <w:textAlignment w:val="auto"/>
              <w:rPr>
                <w:rFonts w:hint="default" w:ascii="Times New Roman" w:hAnsi="Times New Roman" w:eastAsia="等线" w:cs="Times New Roman"/>
                <w:sz w:val="20"/>
                <w:szCs w:val="20"/>
                <w:lang w:eastAsia="zh-CN"/>
              </w:rPr>
            </w:pPr>
            <w:r>
              <w:rPr>
                <w:rFonts w:hint="default" w:ascii="Times New Roman" w:hAnsi="Times New Roman" w:eastAsia="等线" w:cs="Times New Roman"/>
                <w:sz w:val="20"/>
                <w:szCs w:val="20"/>
                <w:lang w:eastAsia="zh-CN"/>
              </w:rPr>
              <w:t xml:space="preserve">Tx: (12,16, 2,1,1;2,16) </w:t>
            </w:r>
          </w:p>
          <w:p>
            <w:pPr>
              <w:pStyle w:val="53"/>
              <w:keepNext w:val="0"/>
              <w:keepLines w:val="0"/>
              <w:pageBreakBefore w:val="0"/>
              <w:widowControl/>
              <w:numPr>
                <w:ilvl w:val="0"/>
                <w:numId w:val="0"/>
              </w:numPr>
              <w:kinsoku/>
              <w:wordWrap/>
              <w:overflowPunct/>
              <w:topLinePunct w:val="0"/>
              <w:autoSpaceDE/>
              <w:autoSpaceDN/>
              <w:bidi w:val="0"/>
              <w:adjustRightInd w:val="0"/>
              <w:snapToGrid w:val="0"/>
              <w:spacing w:before="0" w:beforeLines="0" w:afterLines="0" w:line="240" w:lineRule="exact"/>
              <w:jc w:val="left"/>
              <w:textAlignment w:val="auto"/>
              <w:rPr>
                <w:rFonts w:hint="default" w:ascii="Times New Roman" w:hAnsi="Times New Roman" w:eastAsia="等线" w:cs="Times New Roman"/>
                <w:sz w:val="20"/>
                <w:szCs w:val="20"/>
                <w:lang w:eastAsia="zh-CN"/>
              </w:rPr>
            </w:pPr>
            <w:r>
              <w:rPr>
                <w:rFonts w:hint="default" w:ascii="Times New Roman" w:hAnsi="Times New Roman" w:eastAsia="等线" w:cs="Times New Roman"/>
                <w:sz w:val="20"/>
                <w:szCs w:val="20"/>
                <w:lang w:eastAsia="zh-CN"/>
              </w:rPr>
              <w:t>Rx: (12,16,2,1,1;2,16)</w:t>
            </w:r>
          </w:p>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eastAsia" w:ascii="Times New Roman" w:hAnsi="Times New Roman" w:eastAsia="宋体" w:cs="Times New Roman"/>
                <w:sz w:val="20"/>
                <w:szCs w:val="20"/>
                <w:lang w:val="en-US" w:eastAsia="zh-CN"/>
              </w:rPr>
            </w:pPr>
            <w:r>
              <w:rPr>
                <w:rFonts w:eastAsia="宋体" w:cs="Times New Roman"/>
                <w:kern w:val="0"/>
                <w:sz w:val="20"/>
                <w:szCs w:val="20"/>
              </w:rPr>
              <w:t xml:space="preserve">Configuration </w:t>
            </w:r>
            <w:r>
              <w:rPr>
                <w:rFonts w:hint="eastAsia" w:eastAsia="宋体" w:cs="Times New Roman"/>
                <w:kern w:val="0"/>
                <w:sz w:val="20"/>
                <w:szCs w:val="20"/>
                <w:lang w:val="en-US" w:eastAsia="zh-CN"/>
              </w:rPr>
              <w:t>2:</w:t>
            </w:r>
          </w:p>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default" w:ascii="Times New Roman" w:hAnsi="Times New Roman" w:eastAsia="等线" w:cs="Times New Roman"/>
                <w:sz w:val="20"/>
                <w:szCs w:val="20"/>
                <w:lang w:val="en-US" w:eastAsia="zh-CN"/>
              </w:rPr>
            </w:pPr>
            <w:r>
              <w:rPr>
                <w:rFonts w:hint="default" w:ascii="Times New Roman" w:hAnsi="Times New Roman" w:eastAsia="等线" w:cs="Times New Roman"/>
                <w:sz w:val="20"/>
                <w:szCs w:val="20"/>
                <w:lang w:eastAsia="zh-CN"/>
              </w:rPr>
              <w:t xml:space="preserve">Tx: </w:t>
            </w:r>
            <w:r>
              <w:rPr>
                <w:rFonts w:eastAsia="宋体" w:cs="Times New Roman"/>
                <w:kern w:val="0"/>
                <w:sz w:val="20"/>
                <w:szCs w:val="20"/>
              </w:rPr>
              <w:t>(8,8,2,1,1;4,8)</w:t>
            </w:r>
          </w:p>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default" w:ascii="Times New Roman" w:hAnsi="Times New Roman" w:eastAsia="等线" w:cs="Times New Roman"/>
                <w:sz w:val="20"/>
                <w:szCs w:val="20"/>
                <w:lang w:eastAsia="zh-CN"/>
              </w:rPr>
            </w:pPr>
            <w:r>
              <w:rPr>
                <w:rFonts w:hint="default" w:ascii="Times New Roman" w:hAnsi="Times New Roman" w:eastAsia="等线" w:cs="Times New Roman"/>
                <w:sz w:val="20"/>
                <w:szCs w:val="20"/>
                <w:lang w:eastAsia="zh-CN"/>
              </w:rPr>
              <w:t xml:space="preserve">Rx: </w:t>
            </w:r>
            <w:r>
              <w:rPr>
                <w:rFonts w:eastAsia="宋体" w:cs="Times New Roman"/>
                <w:kern w:val="0"/>
                <w:sz w:val="20"/>
                <w:szCs w:val="20"/>
              </w:rPr>
              <w:t>(8,8,2,1,1;4,8)</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left"/>
              <w:textAlignment w:val="auto"/>
              <w:rPr>
                <w:rFonts w:hint="default" w:ascii="Times New Roman" w:hAnsi="Times New Roman" w:cs="Times New Roman" w:eastAsiaTheme="minorEastAsia"/>
                <w:sz w:val="20"/>
                <w:szCs w:val="20"/>
                <w:lang w:eastAsia="zh-CN"/>
              </w:rPr>
            </w:pPr>
            <m:oMath>
              <m:d>
                <m:dPr>
                  <m:ctrlPr>
                    <w:rPr>
                      <w:rFonts w:hint="default" w:ascii="Cambria Math" w:hAnsi="Cambria Math" w:cs="Times New Roman"/>
                      <w:i/>
                      <w:sz w:val="20"/>
                      <w:szCs w:val="20"/>
                    </w:rPr>
                  </m:ctrlPr>
                </m:dPr>
                <m:e>
                  <m:sSub>
                    <m:sSubPr>
                      <m:ctrlPr>
                        <w:rPr>
                          <w:rFonts w:hint="default" w:ascii="Cambria Math" w:hAnsi="Cambria Math" w:cs="Times New Roman"/>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i/>
                          <w:sz w:val="20"/>
                          <w:szCs w:val="20"/>
                        </w:rPr>
                      </m:ctrlPr>
                    </m:sub>
                  </m:sSub>
                  <m:ctrlPr>
                    <w:rPr>
                      <w:rFonts w:hint="default" w:ascii="Cambria Math" w:hAnsi="Cambria Math" w:cs="Times New Roman"/>
                      <w:i/>
                      <w:sz w:val="20"/>
                      <w:szCs w:val="20"/>
                    </w:rPr>
                  </m:ctrlPr>
                </m:e>
              </m:d>
            </m:oMath>
            <w:r>
              <w:rPr>
                <w:rFonts w:hint="default" w:ascii="Times New Roman" w:hAnsi="Times New Roman" w:cs="Times New Roman"/>
                <w:sz w:val="20"/>
                <w:szCs w:val="20"/>
                <w:lang w:val="pt-BR"/>
              </w:rPr>
              <w:t xml:space="preserve"> = (0.5, 0.8)λ, +45°/-45° polarization</w:t>
            </w:r>
          </w:p>
        </w:tc>
        <w:tc>
          <w:tcPr>
            <w:tcW w:w="3252" w:type="dxa"/>
            <w:gridSpan w:val="2"/>
            <w:vAlign w:val="center"/>
          </w:tcPr>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line="240" w:lineRule="exact"/>
              <w:textAlignment w:val="auto"/>
              <w:rPr>
                <w:rFonts w:hint="default"/>
                <w:lang w:val="en-US" w:eastAsia="zh-CN"/>
              </w:rPr>
            </w:pPr>
            <w:r>
              <w:rPr>
                <w:rFonts w:eastAsia="宋体" w:cs="Times New Roman"/>
                <w:kern w:val="0"/>
                <w:sz w:val="20"/>
                <w:szCs w:val="20"/>
              </w:rPr>
              <w:t>Configuration 1</w:t>
            </w:r>
            <w:r>
              <w:rPr>
                <w:rFonts w:hint="eastAsia" w:eastAsia="宋体" w:cs="Times New Roman"/>
                <w:kern w:val="0"/>
                <w:sz w:val="20"/>
                <w:szCs w:val="20"/>
                <w:lang w:val="en-US" w:eastAsia="zh-CN"/>
              </w:rPr>
              <w:t>:</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lang w:val="en-US" w:eastAsia="zh-CN"/>
              </w:rPr>
            </w:pPr>
            <w:r>
              <w:rPr>
                <w:rFonts w:hint="default"/>
                <w:lang w:val="en-US" w:eastAsia="zh-CN"/>
              </w:rPr>
              <w:t>Tx/Rx: (24, 16, 2, 1, 1; 4, 16)</w:t>
            </w:r>
          </w:p>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eastAsia" w:ascii="Times New Roman" w:hAnsi="Times New Roman" w:eastAsia="宋体" w:cs="Times New Roman"/>
                <w:sz w:val="20"/>
                <w:szCs w:val="20"/>
                <w:lang w:val="en-US" w:eastAsia="zh-CN"/>
              </w:rPr>
            </w:pPr>
            <w:r>
              <w:rPr>
                <w:rFonts w:eastAsia="宋体" w:cs="Times New Roman"/>
                <w:kern w:val="0"/>
                <w:sz w:val="20"/>
                <w:szCs w:val="20"/>
              </w:rPr>
              <w:t xml:space="preserve">Configuration </w:t>
            </w:r>
            <w:r>
              <w:rPr>
                <w:rFonts w:hint="eastAsia" w:eastAsia="宋体" w:cs="Times New Roman"/>
                <w:kern w:val="0"/>
                <w:sz w:val="20"/>
                <w:szCs w:val="20"/>
                <w:lang w:val="en-US" w:eastAsia="zh-CN"/>
              </w:rPr>
              <w:t>2:</w:t>
            </w:r>
          </w:p>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default" w:ascii="Times New Roman" w:hAnsi="Times New Roman" w:eastAsia="等线" w:cs="Times New Roman"/>
                <w:sz w:val="20"/>
                <w:szCs w:val="20"/>
                <w:lang w:val="en-US" w:eastAsia="zh-CN"/>
              </w:rPr>
            </w:pPr>
            <w:r>
              <w:rPr>
                <w:rFonts w:hint="default"/>
                <w:lang w:val="en-US" w:eastAsia="zh-CN"/>
              </w:rPr>
              <w:t>Tx/Rx</w:t>
            </w:r>
            <w:r>
              <w:rPr>
                <w:rFonts w:hint="default" w:ascii="Times New Roman" w:hAnsi="Times New Roman" w:eastAsia="等线" w:cs="Times New Roman"/>
                <w:sz w:val="20"/>
                <w:szCs w:val="20"/>
                <w:lang w:eastAsia="zh-CN"/>
              </w:rPr>
              <w:t xml:space="preserve">: </w:t>
            </w:r>
            <w:r>
              <w:rPr>
                <w:rFonts w:eastAsia="宋体" w:cs="Times New Roman"/>
                <w:kern w:val="0"/>
                <w:sz w:val="20"/>
                <w:szCs w:val="20"/>
              </w:rPr>
              <w:t>(</w:t>
            </w:r>
            <w:r>
              <w:rPr>
                <w:rFonts w:hint="eastAsia" w:eastAsia="宋体" w:cs="Times New Roman"/>
                <w:kern w:val="0"/>
                <w:sz w:val="20"/>
                <w:szCs w:val="20"/>
                <w:lang w:val="en-US" w:eastAsia="zh-CN"/>
              </w:rPr>
              <w:t>16,</w:t>
            </w:r>
            <w:r>
              <w:rPr>
                <w:rFonts w:eastAsia="宋体" w:cs="Times New Roman"/>
                <w:kern w:val="0"/>
                <w:sz w:val="20"/>
                <w:szCs w:val="20"/>
              </w:rPr>
              <w:t>8,2,1,1;</w:t>
            </w:r>
            <w:r>
              <w:rPr>
                <w:rFonts w:hint="eastAsia" w:eastAsia="宋体" w:cs="Times New Roman"/>
                <w:kern w:val="0"/>
                <w:sz w:val="20"/>
                <w:szCs w:val="20"/>
                <w:lang w:val="en-US" w:eastAsia="zh-CN"/>
              </w:rPr>
              <w:t>8</w:t>
            </w:r>
            <w:r>
              <w:rPr>
                <w:rFonts w:eastAsia="宋体" w:cs="Times New Roman"/>
                <w:kern w:val="0"/>
                <w:sz w:val="20"/>
                <w:szCs w:val="20"/>
              </w:rPr>
              <w:t>,8)</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left"/>
              <w:textAlignment w:val="auto"/>
              <w:rPr>
                <w:rFonts w:hint="eastAsia"/>
                <w:lang w:val="en-US" w:eastAsia="zh-CN"/>
              </w:rPr>
            </w:pPr>
            <w:r>
              <w:rPr>
                <w:rFonts w:hint="eastAsia"/>
                <w:lang w:eastAsia="zh-CN"/>
              </w:rPr>
              <w:t>N</w:t>
            </w:r>
            <w:r>
              <w:rPr>
                <w:lang w:eastAsia="zh-CN"/>
              </w:rPr>
              <w:t>o</w:t>
            </w:r>
            <w:r>
              <w:rPr>
                <w:rFonts w:hint="eastAsia"/>
                <w:lang w:eastAsia="zh-CN"/>
              </w:rPr>
              <w:t>te: Tx antenna elements and Rx antenna elements are operating</w:t>
            </w:r>
            <w:r>
              <w:rPr>
                <w:rFonts w:hint="eastAsia"/>
                <w:lang w:val="en-US" w:eastAsia="zh-CN"/>
              </w:rPr>
              <w:t xml:space="preserve"> a</w:t>
            </w:r>
            <w:r>
              <w:rPr>
                <w:rFonts w:hint="eastAsia"/>
                <w:lang w:eastAsia="zh-CN"/>
              </w:rPr>
              <w:t>synchronously</w:t>
            </w:r>
            <w:r>
              <w:rPr>
                <w:rFonts w:hint="eastAsia"/>
                <w:lang w:val="en-US" w:eastAsia="zh-CN"/>
              </w:rPr>
              <w:t xml:space="preserve"> with same antenna elements.</w:t>
            </w:r>
          </w:p>
          <w:p>
            <w:pPr>
              <w:pStyle w:val="2"/>
              <w:rPr>
                <w:rFonts w:hint="default"/>
                <w:oMath/>
              </w:rPr>
            </w:pPr>
            <m:oMath>
              <m:d>
                <m:dPr>
                  <m:ctrlPr>
                    <w:rPr>
                      <w:rFonts w:hint="default" w:ascii="Cambria Math" w:hAnsi="Cambria Math" w:cs="Times New Roman"/>
                      <w:i/>
                      <w:sz w:val="20"/>
                      <w:szCs w:val="20"/>
                    </w:rPr>
                  </m:ctrlPr>
                </m:dPr>
                <m:e>
                  <m:sSub>
                    <m:sSubPr>
                      <m:ctrlPr>
                        <w:rPr>
                          <w:rFonts w:hint="default" w:ascii="Cambria Math" w:hAnsi="Cambria Math" w:cs="Times New Roman"/>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i/>
                          <w:sz w:val="20"/>
                          <w:szCs w:val="20"/>
                        </w:rPr>
                      </m:ctrlPr>
                    </m:sub>
                  </m:sSub>
                  <m:ctrlPr>
                    <w:rPr>
                      <w:rFonts w:hint="default" w:ascii="Cambria Math" w:hAnsi="Cambria Math" w:cs="Times New Roman"/>
                      <w:i/>
                      <w:sz w:val="20"/>
                      <w:szCs w:val="20"/>
                    </w:rPr>
                  </m:ctrlPr>
                </m:e>
              </m:d>
            </m:oMath>
            <w:r>
              <w:rPr>
                <w:rFonts w:hint="default" w:ascii="Times New Roman" w:hAnsi="Times New Roman" w:cs="Times New Roman"/>
                <w:sz w:val="20"/>
                <w:szCs w:val="20"/>
                <w:lang w:val="pt-BR"/>
              </w:rPr>
              <w:t xml:space="preserve"> = (0.5, 0.8)λ, +45°/-45°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BS antenna electrical tilt</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left"/>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Number of targets per sector</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N=</w:t>
            </w:r>
            <w:r>
              <w:rPr>
                <w:rFonts w:hint="default" w:ascii="Times New Roman" w:hAnsi="Times New Roman" w:cs="Times New Roman" w:eastAsiaTheme="minorEastAsia"/>
                <w:sz w:val="20"/>
                <w:szCs w:val="20"/>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Target vertical distribution</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25</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lang w:eastAsia="zh-CN"/>
              </w:rPr>
              <w:t>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Self-interference, -94+X dBm</w:t>
            </w:r>
          </w:p>
        </w:tc>
        <w:tc>
          <w:tcPr>
            <w:tcW w:w="325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X=5</w:t>
            </w:r>
            <w:r>
              <w:rPr>
                <w:rFonts w:hint="default" w:ascii="Times New Roman" w:hAnsi="Times New Roman" w:cs="Times New Roman" w:eastAsiaTheme="minorEastAsia"/>
                <w:sz w:val="20"/>
                <w:szCs w:val="20"/>
                <w:lang w:val="en-US" w:eastAsia="zh-CN"/>
              </w:rPr>
              <w:t>dB</w:t>
            </w:r>
          </w:p>
        </w:tc>
        <w:tc>
          <w:tcPr>
            <w:tcW w:w="325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X=</w:t>
            </w:r>
            <w:r>
              <w:rPr>
                <w:rFonts w:hint="eastAsia" w:ascii="Times New Roman" w:hAnsi="Times New Roman" w:cs="Times New Roman" w:eastAsiaTheme="minorEastAsia"/>
                <w:sz w:val="20"/>
                <w:szCs w:val="20"/>
                <w:lang w:val="en-US" w:eastAsia="zh-CN"/>
              </w:rPr>
              <w:t>0</w:t>
            </w:r>
            <w:r>
              <w:rPr>
                <w:rFonts w:hint="default" w:ascii="Times New Roman" w:hAnsi="Times New Roman" w:cs="Times New Roman" w:eastAsiaTheme="minorEastAsia"/>
                <w:sz w:val="20"/>
                <w:szCs w:val="20"/>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lang w:val="en-US" w:eastAsia="zh-CN"/>
              </w:rPr>
              <w:t>Low power cluster</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CPI (ms)</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Period of CPI (ms)</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eastAsia="等线" w:cs="Times New Roman"/>
                <w:b w:val="0"/>
                <w:bCs w:val="0"/>
                <w:color w:val="000000" w:themeColor="text1"/>
                <w:sz w:val="20"/>
                <w:szCs w:val="20"/>
                <w14:textFill>
                  <w14:solidFill>
                    <w14:schemeClr w14:val="tx1"/>
                  </w14:solidFill>
                </w14:textFill>
              </w:rPr>
              <w:t>Concatenation of TX-target and target-RX links</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cs="Times New Roman" w:eastAsiaTheme="minorEastAsia"/>
                <w:sz w:val="20"/>
                <w:szCs w:val="20"/>
                <w:lang w:val="en-US" w:eastAsia="zh-CN"/>
              </w:rPr>
              <w:t xml:space="preserve">Option 2 </w:t>
            </w:r>
            <w:r>
              <w:rPr>
                <w:rFonts w:hint="default" w:ascii="Times New Roman" w:hAnsi="Times New Roman" w:eastAsia="等线" w:cs="Times New Roman"/>
                <w:color w:val="000000" w:themeColor="text1"/>
                <w:sz w:val="20"/>
                <w:szCs w:val="20"/>
                <w14:textFill>
                  <w14:solidFill>
                    <w14:schemeClr w14:val="tx1"/>
                  </w14:solidFill>
                </w14:textFill>
              </w:rPr>
              <w:t>in Step 9</w:t>
            </w:r>
            <w:r>
              <w:rPr>
                <w:rFonts w:hint="default" w:ascii="Times New Roman" w:hAnsi="Times New Roman" w:cs="Times New Roman"/>
                <w:sz w:val="20"/>
                <w:szCs w:val="20"/>
              </w:rPr>
              <w:t xml:space="preserve"> </w:t>
            </w:r>
            <w:r>
              <w:rPr>
                <w:rFonts w:hint="default" w:ascii="Times New Roman" w:hAnsi="Times New Roman" w:eastAsia="等线" w:cs="Times New Roman"/>
                <w:color w:val="000000" w:themeColor="text1"/>
                <w:sz w:val="20"/>
                <w:szCs w:val="20"/>
                <w14:textFill>
                  <w14:solidFill>
                    <w14:schemeClr w14:val="tx1"/>
                  </w14:solidFill>
                </w14:textFill>
              </w:rPr>
              <w:t>in section 7.9.4.1, TR 38.901</w:t>
            </w:r>
            <w:r>
              <w:rPr>
                <w:rFonts w:hint="eastAsia" w:ascii="Times New Roman" w:hAnsi="Times New Roman" w:eastAsia="等线" w:cs="Times New Roman"/>
                <w:color w:val="000000" w:themeColor="text1"/>
                <w:sz w:val="20"/>
                <w:szCs w:val="20"/>
                <w:lang w:val="en-US" w:eastAsia="zh-CN"/>
                <w14:textFill>
                  <w14:solidFill>
                    <w14:schemeClr w14:val="tx1"/>
                  </w14:solidFill>
                </w14:textFill>
              </w:rPr>
              <w:t>, with power threshold of -25dB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eastAsia="等线" w:cs="Times New Roman"/>
                <w:b w:val="0"/>
                <w:bCs w:val="0"/>
                <w:color w:val="000000" w:themeColor="text1"/>
                <w:sz w:val="20"/>
                <w:szCs w:val="20"/>
                <w14:textFill>
                  <w14:solidFill>
                    <w14:schemeClr w14:val="tx1"/>
                  </w14:solidFill>
                </w14:textFill>
              </w:rPr>
            </w:pPr>
            <w:r>
              <w:rPr>
                <w:rFonts w:hint="eastAsia" w:cs="Times New Roman" w:eastAsiaTheme="minorEastAsia"/>
                <w:sz w:val="20"/>
                <w:szCs w:val="20"/>
                <w:lang w:val="en-US" w:eastAsia="zh-CN"/>
              </w:rPr>
              <w:t>TRP selection method</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cs="Times New Roman" w:eastAsiaTheme="minorEastAsia"/>
                <w:sz w:val="20"/>
                <w:szCs w:val="20"/>
                <w:lang w:val="en-US" w:eastAsia="zh-CN"/>
              </w:rPr>
            </w:pPr>
            <w:r>
              <w:rPr>
                <w:rFonts w:hint="eastAsia" w:ascii="Times New Roman" w:hAnsi="Times New Roman" w:cs="Times New Roman"/>
                <w:sz w:val="20"/>
                <w:szCs w:val="20"/>
                <w:highlight w:val="none"/>
                <w:lang w:val="en-US" w:eastAsia="zh-CN"/>
              </w:rPr>
              <w:t>A</w:t>
            </w:r>
            <w:r>
              <w:rPr>
                <w:rFonts w:hint="default" w:ascii="Times New Roman" w:hAnsi="Times New Roman" w:cs="Times New Roman"/>
                <w:sz w:val="20"/>
                <w:szCs w:val="20"/>
                <w:highlight w:val="none"/>
                <w:lang w:eastAsia="zh-CN"/>
              </w:rPr>
              <w:t xml:space="preserve"> target is present in the channel of multiple TRPs</w:t>
            </w:r>
            <w:r>
              <w:rPr>
                <w:rFonts w:hint="default" w:ascii="Times New Roman" w:hAnsi="Times New Roman" w:cs="Times New Roman"/>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cs="Times New Roman" w:eastAsiaTheme="minorEastAsia"/>
                <w:sz w:val="20"/>
                <w:szCs w:val="20"/>
                <w:lang w:val="en-US" w:eastAsia="zh-CN"/>
              </w:rPr>
            </w:pPr>
            <w:r>
              <w:rPr>
                <w:rFonts w:hint="eastAsia" w:cs="Times New Roman" w:eastAsiaTheme="minorEastAsia"/>
                <w:sz w:val="20"/>
                <w:szCs w:val="20"/>
                <w:lang w:val="en-US" w:eastAsia="zh-CN"/>
              </w:rPr>
              <w:t>Model target channel between targets and all related adjacent TRPs. For each true target, one detected target with highest received power is selected from measurements for the same target by all related adjacent TRPs.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Tx beam information</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highlight w:val="none"/>
                <w:lang w:val="en-US" w:eastAsia="zh-CN"/>
              </w:rPr>
              <w:t>4</w:t>
            </w:r>
            <w:r>
              <w:rPr>
                <w:rFonts w:hint="default" w:ascii="Times New Roman" w:hAnsi="Times New Roman" w:cs="Times New Roman" w:eastAsiaTheme="minorEastAsia"/>
                <w:sz w:val="20"/>
                <w:szCs w:val="20"/>
                <w:highlight w:val="none"/>
                <w:lang w:val="en-US" w:eastAsia="zh-CN"/>
              </w:rPr>
              <w:t xml:space="preserve"> vertical beams and 2 horizontal beams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0" w:hRule="atLeast"/>
        </w:trPr>
        <w:tc>
          <w:tcPr>
            <w:tcW w:w="2366" w:type="dxa"/>
            <w:vMerge w:val="restart"/>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T/F RE mapping of sensing RS, assumed TDD UL/DL configuration if applicable</w:t>
            </w:r>
          </w:p>
        </w:tc>
        <w:tc>
          <w:tcPr>
            <w:tcW w:w="1123" w:type="dxa"/>
            <w:vAlign w:val="center"/>
          </w:tcPr>
          <w:p>
            <w:pPr>
              <w:pStyle w:val="2"/>
              <w:rPr>
                <w:rFonts w:hint="default" w:ascii="Times New Roman" w:hAnsi="Times New Roman" w:cs="Times New Roman"/>
                <w:sz w:val="20"/>
                <w:szCs w:val="20"/>
                <w:lang w:val="en-US" w:eastAsia="zh-CN"/>
              </w:rPr>
            </w:pPr>
            <w:r>
              <w:rPr>
                <w:rFonts w:hint="eastAsia" w:cs="Times New Roman"/>
                <w:sz w:val="20"/>
                <w:szCs w:val="20"/>
                <w:lang w:val="en-US" w:eastAsia="zh-CN"/>
              </w:rPr>
              <w:t xml:space="preserve">Without prior tracking knowledge </w:t>
            </w:r>
          </w:p>
        </w:tc>
        <w:tc>
          <w:tcPr>
            <w:tcW w:w="281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sz w:val="20"/>
                <w:szCs w:val="20"/>
                <w:lang w:val="en-US" w:eastAsia="zh-CN"/>
              </w:rPr>
            </w:pPr>
            <w:r>
              <w:rPr>
                <w:rFonts w:hint="eastAsia" w:cs="Times New Roman"/>
                <w:sz w:val="20"/>
                <w:szCs w:val="20"/>
                <w:highlight w:val="none"/>
                <w:lang w:val="en-US" w:eastAsia="zh-CN"/>
              </w:rPr>
              <w:t>I</w:t>
            </w:r>
            <w:r>
              <w:rPr>
                <w:rFonts w:hint="default" w:ascii="Times New Roman" w:hAnsi="Times New Roman" w:cs="Times New Roman"/>
                <w:sz w:val="20"/>
                <w:szCs w:val="20"/>
                <w:highlight w:val="none"/>
                <w:lang w:val="en-US" w:eastAsia="zh-CN"/>
              </w:rPr>
              <w:t xml:space="preserve">n each CPI of 128 slots, </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vertical beams are used, and using </w:t>
            </w:r>
            <w:r>
              <w:rPr>
                <w:rFonts w:hint="eastAsia" w:cs="Times New Roman"/>
                <w:sz w:val="20"/>
                <w:szCs w:val="20"/>
                <w:highlight w:val="none"/>
                <w:lang w:val="en-US" w:eastAsia="zh-CN"/>
              </w:rPr>
              <w:t>2</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sz w:val="20"/>
                <w:szCs w:val="20"/>
                <w:highlight w:val="none"/>
                <w:lang w:val="en-US" w:eastAsia="zh-CN"/>
              </w:rPr>
              <w:t xml:space="preserve">periods of CPI to scan all beams. Each beam would occupy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 xml:space="preserve">-th and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w:t>
            </w:r>
            <w:r>
              <w:rPr>
                <w:rFonts w:hint="eastAsia" w:ascii="Times New Roman" w:hAnsi="Times New Roman" w:cs="Times New Roman"/>
                <w:sz w:val="20"/>
                <w:szCs w:val="20"/>
                <w:highlight w:val="none"/>
                <w:lang w:val="en-US" w:eastAsia="zh-CN"/>
              </w:rPr>
              <w:t>7</w:t>
            </w:r>
            <w:r>
              <w:rPr>
                <w:rFonts w:hint="default" w:ascii="Times New Roman" w:hAnsi="Times New Roman" w:cs="Times New Roman"/>
                <w:sz w:val="20"/>
                <w:szCs w:val="20"/>
                <w:highlight w:val="none"/>
                <w:lang w:val="en-US" w:eastAsia="zh-CN"/>
              </w:rPr>
              <w:t>-th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=0,1,...</w:t>
            </w:r>
            <w:r>
              <w:rPr>
                <w:rFonts w:hint="eastAsia" w:cs="Times New Roman"/>
                <w:sz w:val="20"/>
                <w:szCs w:val="20"/>
                <w:highlight w:val="none"/>
                <w:lang w:val="en-US" w:eastAsia="zh-CN"/>
              </w:rPr>
              <w:t>3</w:t>
            </w:r>
            <w:r>
              <w:rPr>
                <w:rFonts w:hint="default" w:ascii="Times New Roman" w:hAnsi="Times New Roman" w:cs="Times New Roman"/>
                <w:sz w:val="20"/>
                <w:szCs w:val="20"/>
                <w:highlight w:val="none"/>
                <w:lang w:val="en-US" w:eastAsia="zh-CN"/>
              </w:rPr>
              <w:t>) symbol with comb</w:t>
            </w:r>
            <w:r>
              <w:rPr>
                <w:rFonts w:hint="eastAsia" w:ascii="Times New Roman" w:hAnsi="Times New Roman" w:cs="Times New Roman"/>
                <w:sz w:val="20"/>
                <w:szCs w:val="20"/>
                <w:highlight w:val="none"/>
                <w:lang w:val="en-US" w:eastAsia="zh-CN"/>
              </w:rPr>
              <w:t>-</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in each slot of CPI.</w:t>
            </w:r>
            <w:r>
              <w:rPr>
                <w:rFonts w:hint="eastAsia" w:ascii="Times New Roman" w:hAnsi="Times New Roman" w:cs="Times New Roman"/>
                <w:sz w:val="20"/>
                <w:szCs w:val="20"/>
                <w:highlight w:val="none"/>
                <w:lang w:val="en-US" w:eastAsia="zh-CN"/>
              </w:rPr>
              <w:t xml:space="preserve"> </w:t>
            </w:r>
          </w:p>
        </w:tc>
        <w:tc>
          <w:tcPr>
            <w:tcW w:w="2568"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lang w:val="en-US" w:eastAsia="zh-CN"/>
              </w:rPr>
            </w:pPr>
            <w:r>
              <w:rPr>
                <w:rFonts w:hint="default"/>
                <w:lang w:val="en-US" w:eastAsia="zh-CN"/>
              </w:rPr>
              <w:t xml:space="preserve">In each CPI of 128 slots, </w:t>
            </w:r>
            <w:r>
              <w:rPr>
                <w:rFonts w:hint="eastAsia"/>
                <w:lang w:val="en-US" w:eastAsia="zh-CN"/>
              </w:rPr>
              <w:t xml:space="preserve">4 </w:t>
            </w:r>
            <w:r>
              <w:rPr>
                <w:rFonts w:hint="default"/>
                <w:lang w:val="en-US" w:eastAsia="zh-CN"/>
              </w:rPr>
              <w:t xml:space="preserve">beams are </w:t>
            </w:r>
            <w:r>
              <w:rPr>
                <w:rFonts w:hint="eastAsia"/>
                <w:lang w:val="en-US" w:eastAsia="zh-CN"/>
              </w:rPr>
              <w:t>scanned</w:t>
            </w:r>
            <w:r>
              <w:rPr>
                <w:rFonts w:hint="default"/>
                <w:lang w:val="en-US" w:eastAsia="zh-CN"/>
              </w:rPr>
              <w:t>, and using</w:t>
            </w:r>
            <w:r>
              <w:rPr>
                <w:rFonts w:hint="eastAsia"/>
                <w:lang w:val="en-US" w:eastAsia="zh-CN"/>
              </w:rPr>
              <w:t xml:space="preserve"> 2 </w:t>
            </w:r>
            <w:r>
              <w:rPr>
                <w:rFonts w:hint="default"/>
                <w:lang w:val="en-US" w:eastAsia="zh-CN"/>
              </w:rPr>
              <w:t>periods of CPI to scan all beams</w:t>
            </w:r>
            <w:r>
              <w:rPr>
                <w:rFonts w:hint="eastAsia"/>
                <w:lang w:val="en-US" w:eastAsia="zh-CN"/>
              </w:rPr>
              <w:t xml:space="preserve"> of pulse signal</w:t>
            </w:r>
            <w:r>
              <w:rPr>
                <w:rFonts w:hint="default"/>
                <w:lang w:val="en-US" w:eastAsia="zh-CN"/>
              </w:rPr>
              <w:t xml:space="preserve">. </w:t>
            </w:r>
            <w:r>
              <w:rPr>
                <w:rFonts w:hint="eastAsia"/>
                <w:lang w:val="en-US" w:eastAsia="zh-CN"/>
              </w:rPr>
              <w:t xml:space="preserve">In each slot, every 2 </w:t>
            </w:r>
            <w:r>
              <w:rPr>
                <w:rFonts w:hint="default"/>
                <w:lang w:val="en-US" w:eastAsia="zh-CN"/>
              </w:rPr>
              <w:t>beam</w:t>
            </w:r>
            <w:r>
              <w:rPr>
                <w:rFonts w:hint="eastAsia"/>
                <w:lang w:val="en-US" w:eastAsia="zh-CN"/>
              </w:rPr>
              <w:t>s</w:t>
            </w:r>
            <w:r>
              <w:rPr>
                <w:rFonts w:hint="default"/>
                <w:lang w:val="en-US" w:eastAsia="zh-CN"/>
              </w:rPr>
              <w:t xml:space="preserve"> would occupy </w:t>
            </w:r>
            <w:r>
              <w:rPr>
                <w:rFonts w:hint="eastAsia"/>
                <w:lang w:val="en-US" w:eastAsia="zh-CN"/>
              </w:rPr>
              <w:t>n</w:t>
            </w:r>
            <w:r>
              <w:rPr>
                <w:rFonts w:hint="default"/>
                <w:lang w:val="en-US" w:eastAsia="zh-CN"/>
              </w:rPr>
              <w:t xml:space="preserve">-th and </w:t>
            </w:r>
            <w:r>
              <w:rPr>
                <w:rFonts w:hint="eastAsia"/>
                <w:lang w:val="en-US" w:eastAsia="zh-CN"/>
              </w:rPr>
              <w:t>n</w:t>
            </w:r>
            <w:r>
              <w:rPr>
                <w:rFonts w:hint="default"/>
                <w:lang w:val="en-US" w:eastAsia="zh-CN"/>
              </w:rPr>
              <w:t>+7-th (</w:t>
            </w:r>
            <w:r>
              <w:rPr>
                <w:rFonts w:hint="eastAsia"/>
                <w:lang w:val="en-US" w:eastAsia="zh-CN"/>
              </w:rPr>
              <w:t>n</w:t>
            </w:r>
            <w:r>
              <w:rPr>
                <w:rFonts w:hint="default"/>
                <w:lang w:val="en-US" w:eastAsia="zh-CN"/>
              </w:rPr>
              <w:t>=</w:t>
            </w:r>
            <w:r>
              <w:rPr>
                <w:rFonts w:hint="eastAsia"/>
                <w:lang w:val="en-US" w:eastAsia="zh-CN"/>
              </w:rPr>
              <w:t>4,5</w:t>
            </w:r>
            <w:r>
              <w:rPr>
                <w:rFonts w:hint="default"/>
                <w:lang w:val="en-US" w:eastAsia="zh-CN"/>
              </w:rPr>
              <w:t>) symbol with</w:t>
            </w:r>
            <w:r>
              <w:rPr>
                <w:rFonts w:hint="eastAsia"/>
                <w:lang w:val="en-US" w:eastAsia="zh-CN"/>
              </w:rPr>
              <w:t xml:space="preserve"> comb-1</w:t>
            </w:r>
            <w:r>
              <w:rPr>
                <w:rFonts w:hint="default"/>
                <w:lang w:val="en-US" w:eastAsia="zh-CN"/>
              </w:rPr>
              <w:t xml:space="preserve"> in each slot of CPI.</w:t>
            </w:r>
            <w:r>
              <w:rPr>
                <w:rFonts w:hint="eastAsia"/>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0" w:hRule="atLeast"/>
        </w:trPr>
        <w:tc>
          <w:tcPr>
            <w:tcW w:w="2366" w:type="dxa"/>
            <w:vMerge w:val="continue"/>
            <w:vAlign w:val="center"/>
          </w:tcPr>
          <w:p>
            <w:pPr>
              <w:pStyle w:val="2"/>
            </w:pPr>
          </w:p>
        </w:tc>
        <w:tc>
          <w:tcPr>
            <w:tcW w:w="1123" w:type="dxa"/>
            <w:vAlign w:val="center"/>
          </w:tcPr>
          <w:p>
            <w:pPr>
              <w:pStyle w:val="2"/>
              <w:rPr>
                <w:rFonts w:hint="default" w:ascii="Times New Roman" w:hAnsi="Times New Roman" w:cs="Times New Roman"/>
                <w:sz w:val="20"/>
                <w:szCs w:val="20"/>
                <w:lang w:val="en-US" w:eastAsia="zh-CN"/>
              </w:rPr>
            </w:pPr>
            <w:r>
              <w:rPr>
                <w:rFonts w:hint="eastAsia" w:cs="Times New Roman"/>
                <w:sz w:val="20"/>
                <w:szCs w:val="20"/>
                <w:lang w:val="en-US" w:eastAsia="zh-CN"/>
              </w:rPr>
              <w:t>With prior tracking knowledge</w:t>
            </w:r>
          </w:p>
        </w:tc>
        <w:tc>
          <w:tcPr>
            <w:tcW w:w="5381" w:type="dxa"/>
            <w:gridSpan w:val="3"/>
            <w:vAlign w:val="center"/>
          </w:tcPr>
          <w:p>
            <w:pPr>
              <w:pStyle w:val="2"/>
              <w:rPr>
                <w:rFonts w:hint="default" w:ascii="Times New Roman" w:hAnsi="Times New Roman" w:cs="Times New Roman"/>
                <w:sz w:val="20"/>
                <w:szCs w:val="20"/>
                <w:lang w:val="en-US" w:eastAsia="zh-CN"/>
              </w:rPr>
            </w:pPr>
            <w:r>
              <w:rPr>
                <w:rFonts w:hint="eastAsia" w:ascii="Times New Roman" w:hAnsi="Times New Roman" w:cs="Times New Roman"/>
                <w:sz w:val="20"/>
                <w:szCs w:val="20"/>
                <w:highlight w:val="none"/>
                <w:lang w:val="en-US" w:eastAsia="zh-CN"/>
              </w:rPr>
              <w:t xml:space="preserve">Optionally, </w:t>
            </w:r>
            <w:r>
              <w:rPr>
                <w:rFonts w:hint="eastAsia" w:cs="Times New Roman"/>
                <w:sz w:val="20"/>
                <w:szCs w:val="20"/>
                <w:highlight w:val="none"/>
                <w:lang w:val="en-US" w:eastAsia="zh-CN"/>
              </w:rPr>
              <w:t>with tracking knowledge</w:t>
            </w:r>
            <w:r>
              <w:rPr>
                <w:rFonts w:hint="eastAsia" w:ascii="Times New Roman" w:hAnsi="Times New Roman" w:cs="Times New Roman"/>
                <w:sz w:val="20"/>
                <w:szCs w:val="20"/>
                <w:highlight w:val="none"/>
                <w:lang w:val="en-US" w:eastAsia="zh-CN"/>
              </w:rPr>
              <w:t>, 100 periods of CPI are used. In each CPI, 5 tracked beams</w:t>
            </w:r>
            <w:r>
              <w:rPr>
                <w:rFonts w:hint="eastAsia" w:cs="Times New Roman"/>
                <w:sz w:val="20"/>
                <w:szCs w:val="20"/>
                <w:highlight w:val="none"/>
                <w:lang w:val="en-US" w:eastAsia="zh-CN"/>
              </w:rPr>
              <w:t xml:space="preserve"> </w:t>
            </w:r>
            <w:r>
              <w:rPr>
                <w:rFonts w:hint="eastAsia" w:ascii="Times New Roman" w:hAnsi="Times New Roman" w:cs="Times New Roman"/>
                <w:sz w:val="20"/>
                <w:szCs w:val="20"/>
                <w:lang w:val="en-US" w:eastAsia="zh-CN"/>
              </w:rPr>
              <w:t>(which could be beam with CP-OFDM or beam with pulse signal, determining by prior information of targets)</w:t>
            </w:r>
            <w:r>
              <w:rPr>
                <w:rFonts w:hint="eastAsia" w:ascii="Times New Roman" w:hAnsi="Times New Roman" w:cs="Times New Roman"/>
                <w:sz w:val="20"/>
                <w:szCs w:val="20"/>
                <w:highlight w:val="none"/>
                <w:lang w:val="en-US" w:eastAsia="zh-CN"/>
              </w:rPr>
              <w:t xml:space="preserve"> are used to monitor the 5 sensing targets for each TRP. Each tracked beam would occupy n-th (n=0,1,...,4) symbol in the first slot of each two slots in one CPI.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Sensing resource ratio</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lang w:val="en-US" w:eastAsia="zh-CN"/>
              </w:rPr>
            </w:pPr>
            <w:r>
              <w:rPr>
                <w:rFonts w:hint="eastAsia"/>
                <w:lang w:val="en-US" w:eastAsia="zh-CN"/>
              </w:rPr>
              <w:t xml:space="preserve">Detection without prior tracking knowledge: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lang w:val="en-US" w:eastAsia="zh-CN"/>
              </w:rPr>
            </w:pPr>
            <w:r>
              <w:rPr>
                <w:rFonts w:hint="eastAsia"/>
                <w:lang w:val="en-US" w:eastAsia="zh-CN"/>
              </w:rPr>
              <w:object>
                <v:shape id="_x0000_i1052" o:spt="75" type="#_x0000_t75" style="height:30pt;width:310pt;" o:ole="t" filled="f" o:preferrelative="t" stroked="f" coordsize="21600,21600">
                  <v:path/>
                  <v:fill on="f" focussize="0,0"/>
                  <v:stroke on="f"/>
                  <v:imagedata r:id="rId77" o:title=""/>
                  <o:lock v:ext="edit" aspectratio="t"/>
                  <w10:wrap type="none"/>
                  <w10:anchorlock/>
                </v:shape>
                <o:OLEObject Type="Embed" ProgID="Equation.KSEE3" ShapeID="_x0000_i1052" DrawAspect="Content" ObjectID="_1468075752" r:id="rId76">
                  <o:LockedField>false</o:LockedField>
                </o:OLEObject>
              </w:objec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lang w:val="en-US" w:eastAsia="zh-CN"/>
              </w:rPr>
            </w:pPr>
            <w:r>
              <w:rPr>
                <w:rFonts w:hint="eastAsia"/>
                <w:lang w:val="en-US" w:eastAsia="zh-CN"/>
              </w:rPr>
              <w:t>With Tracking knowledge:</w:t>
            </w:r>
          </w:p>
          <w:p>
            <w:pPr>
              <w:pStyle w:val="2"/>
              <w:jc w:val="center"/>
              <w:rPr>
                <w:rFonts w:hint="eastAsia"/>
                <w:lang w:val="en-US" w:eastAsia="zh-CN"/>
              </w:rPr>
            </w:pPr>
            <w:r>
              <w:rPr>
                <w:rFonts w:hint="eastAsia"/>
                <w:position w:val="-26"/>
                <w:lang w:val="en-US" w:eastAsia="zh-CN"/>
              </w:rPr>
              <w:object>
                <v:shape id="_x0000_i1053" o:spt="75" type="#_x0000_t75" style="height:30pt;width:208pt;" o:ole="t" filled="f" o:preferrelative="t" stroked="f" coordsize="21600,21600">
                  <v:path/>
                  <v:fill on="f" focussize="0,0"/>
                  <v:stroke on="f"/>
                  <v:imagedata r:id="rId38" o:title=""/>
                  <o:lock v:ext="edit" aspectratio="t"/>
                  <w10:wrap type="none"/>
                  <w10:anchorlock/>
                </v:shape>
                <o:OLEObject Type="Embed" ProgID="Equation.KSEE3" ShapeID="_x0000_i1053" DrawAspect="Content" ObjectID="_1468075753" r:id="rId78">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Sensing signal/data processing method</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ascii="Times New Roman" w:hAnsi="Times New Roman" w:cs="Times New Roman" w:eastAsiaTheme="minorEastAsia"/>
                <w:sz w:val="20"/>
                <w:szCs w:val="20"/>
                <w:lang w:val="en-US" w:eastAsia="zh-CN"/>
              </w:rPr>
              <w:t xml:space="preserve">RD-profile: </w:t>
            </w:r>
            <w:r>
              <w:rPr>
                <w:rFonts w:hint="default" w:ascii="Times New Roman" w:hAnsi="Times New Roman" w:cs="Times New Roman" w:eastAsiaTheme="minorEastAsia"/>
                <w:sz w:val="20"/>
                <w:szCs w:val="20"/>
                <w:lang w:val="en-US" w:eastAsia="zh-CN"/>
              </w:rPr>
              <w:t>2D-DFT</w:t>
            </w:r>
          </w:p>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lang w:val="en-US" w:eastAsia="zh-CN"/>
              </w:rPr>
            </w:pPr>
            <w:r>
              <w:rPr>
                <w:rFonts w:hint="eastAsia"/>
                <w:lang w:val="en-US" w:eastAsia="zh-CN"/>
              </w:rPr>
              <w:t>Peak detection on RD-profile: CFAR</w:t>
            </w:r>
          </w:p>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lang w:val="en-US" w:eastAsia="zh-CN"/>
              </w:rPr>
            </w:pPr>
            <w:r>
              <w:rPr>
                <w:rFonts w:hint="eastAsia"/>
                <w:lang w:val="en-US" w:eastAsia="zh-CN"/>
              </w:rPr>
              <w:t>Angle estimation: Maximum likelihood (ML) estimation</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eastAsiaTheme="minorEastAsia"/>
                <w:sz w:val="20"/>
                <w:szCs w:val="20"/>
                <w:lang w:val="en-US" w:eastAsia="zh-CN"/>
              </w:rPr>
            </w:pPr>
            <w:r>
              <w:rPr>
                <w:rFonts w:hint="eastAsia"/>
                <w:lang w:val="en-US" w:eastAsia="zh-CN"/>
              </w:rPr>
              <w:t xml:space="preserve">Target association for tracking: </w:t>
            </w:r>
            <w:r>
              <w:rPr>
                <w:rFonts w:hint="eastAsia" w:ascii="Times New Roman" w:hAnsi="Times New Roman" w:cs="Times New Roman" w:eastAsiaTheme="minorEastAsia"/>
                <w:sz w:val="20"/>
                <w:szCs w:val="20"/>
                <w:lang w:val="en-US" w:eastAsia="zh-CN"/>
              </w:rPr>
              <w:t xml:space="preserve"> PHD filtering</w:t>
            </w:r>
          </w:p>
        </w:tc>
      </w:tr>
    </w:tbl>
    <w:p>
      <w:pPr>
        <w:rPr>
          <w:rFonts w:hint="default"/>
          <w:lang w:val="en-US" w:eastAsia="zh-CN"/>
        </w:rPr>
      </w:pPr>
    </w:p>
    <w:p>
      <w:pPr>
        <w:pStyle w:val="5"/>
        <w:bidi w:val="0"/>
        <w:rPr>
          <w:rFonts w:hint="eastAsia"/>
          <w:lang w:val="en-US" w:eastAsia="zh-CN"/>
        </w:rPr>
      </w:pPr>
      <w:r>
        <w:rPr>
          <w:rFonts w:hint="eastAsia"/>
          <w:lang w:val="en-US" w:eastAsia="zh-CN"/>
        </w:rPr>
        <w:t>3.3.1.</w:t>
      </w:r>
      <w:r>
        <w:rPr>
          <w:rFonts w:hint="eastAsia"/>
          <w:lang w:val="en-US" w:eastAsia="zh-CN"/>
        </w:rPr>
        <w:tab/>
      </w:r>
      <w:r>
        <w:rPr>
          <w:rFonts w:hint="eastAsia"/>
          <w:lang w:val="en-US" w:eastAsia="zh-CN"/>
        </w:rPr>
        <w:t>Detection in RMa-AV with both pulse signal and CP-OFDM</w:t>
      </w:r>
    </w:p>
    <w:p>
      <w:pPr>
        <w:rPr>
          <w:rFonts w:hint="eastAsia"/>
          <w:lang w:val="en-US" w:eastAsia="zh-CN"/>
        </w:rPr>
      </w:pPr>
      <w:r>
        <w:rPr>
          <w:rFonts w:hint="eastAsia"/>
          <w:lang w:val="en-US" w:eastAsia="zh-CN"/>
        </w:rPr>
        <w:t xml:space="preserve">Following CDF figures on position and velocity accuracy, missing detection probability and false alarm probability are provided based on evaluation results. </w:t>
      </w:r>
    </w:p>
    <w:p>
      <w:pPr>
        <w:pStyle w:val="2"/>
        <w:jc w:val="center"/>
        <w:rPr>
          <w:rFonts w:hint="eastAsia"/>
          <w:lang w:val="en-US" w:eastAsia="zh-CN"/>
        </w:rPr>
      </w:pPr>
      <w:r>
        <w:rPr>
          <w:rFonts w:hint="eastAsia"/>
          <w:lang w:val="en-US" w:eastAsia="zh-CN"/>
        </w:rPr>
        <w:drawing>
          <wp:inline distT="0" distB="0" distL="114300" distR="114300">
            <wp:extent cx="2520315" cy="1890395"/>
            <wp:effectExtent l="0" t="0" r="9525" b="14605"/>
            <wp:docPr id="2" name="图片 2" descr="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PosError_H_CDF"/>
                    <pic:cNvPicPr>
                      <a:picLocks noChangeAspect="1"/>
                    </pic:cNvPicPr>
                  </pic:nvPicPr>
                  <pic:blipFill>
                    <a:blip r:embed="rId79"/>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3" name="图片 3" descr="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PosError_V_CDF"/>
                    <pic:cNvPicPr>
                      <a:picLocks noChangeAspect="1"/>
                    </pic:cNvPicPr>
                  </pic:nvPicPr>
                  <pic:blipFill>
                    <a:blip r:embed="rId80"/>
                    <a:stretch>
                      <a:fillRect/>
                    </a:stretch>
                  </pic:blipFill>
                  <pic:spPr>
                    <a:xfrm>
                      <a:off x="0" y="0"/>
                      <a:ext cx="2520315" cy="1890395"/>
                    </a:xfrm>
                    <a:prstGeom prst="rect">
                      <a:avLst/>
                    </a:prstGeom>
                  </pic:spPr>
                </pic:pic>
              </a:graphicData>
            </a:graphic>
          </wp:inline>
        </w:drawing>
      </w:r>
    </w:p>
    <w:p>
      <w:pPr>
        <w:pStyle w:val="2"/>
        <w:numPr>
          <w:ilvl w:val="-1"/>
          <w:numId w:val="0"/>
        </w:numPr>
        <w:ind w:left="50"/>
        <w:rPr>
          <w:rFonts w:hint="default"/>
          <w:lang w:val="en-US" w:eastAsia="zh-CN"/>
        </w:rPr>
      </w:pPr>
      <w:r>
        <w:rPr>
          <w:rFonts w:hint="eastAsia"/>
          <w:lang w:val="en-US" w:eastAsia="zh-CN"/>
        </w:rPr>
        <w:t xml:space="preserve">                      (a) Horizontal positioning error                                             (b) Vertical positioning error</w:t>
      </w:r>
    </w:p>
    <w:p>
      <w:pPr>
        <w:pStyle w:val="2"/>
        <w:jc w:val="center"/>
        <w:rPr>
          <w:rFonts w:hint="eastAsia"/>
          <w:lang w:val="en-US" w:eastAsia="zh-CN"/>
        </w:rPr>
      </w:pPr>
      <w:r>
        <w:rPr>
          <w:rFonts w:hint="eastAsia"/>
          <w:lang w:val="en-US" w:eastAsia="zh-CN"/>
        </w:rPr>
        <w:drawing>
          <wp:inline distT="0" distB="0" distL="114300" distR="114300">
            <wp:extent cx="2520315" cy="1890395"/>
            <wp:effectExtent l="0" t="0" r="9525" b="14605"/>
            <wp:docPr id="6" name="图片 6" descr="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VelError_CDF"/>
                    <pic:cNvPicPr>
                      <a:picLocks noChangeAspect="1"/>
                    </pic:cNvPicPr>
                  </pic:nvPicPr>
                  <pic:blipFill>
                    <a:blip r:embed="rId81"/>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eastAsia"/>
          <w:b/>
          <w:bCs/>
          <w:lang w:val="en-US" w:eastAsia="zh-CN"/>
        </w:rPr>
      </w:pPr>
      <w:r>
        <w:rPr>
          <w:rFonts w:hint="eastAsia"/>
          <w:b/>
          <w:bCs/>
          <w:lang w:val="en-US" w:eastAsia="zh-CN"/>
        </w:rPr>
        <w:t>Figure 3.3.1-1 CDF curves of positioning and velocity accuracy (BS antenna configuration 1)</w:t>
      </w:r>
    </w:p>
    <w:p>
      <w:pPr>
        <w:pStyle w:val="2"/>
        <w:jc w:val="center"/>
        <w:rPr>
          <w:rFonts w:hint="default"/>
          <w:b/>
          <w:bCs/>
          <w:lang w:val="en-US" w:eastAsia="zh-CN"/>
        </w:rPr>
      </w:pPr>
    </w:p>
    <w:p>
      <w:pPr>
        <w:jc w:val="center"/>
        <w:rPr>
          <w:rFonts w:hint="default"/>
          <w:lang w:val="en-US" w:eastAsia="zh-CN"/>
        </w:rPr>
      </w:pPr>
      <w:r>
        <w:rPr>
          <w:rFonts w:hint="eastAsia"/>
          <w:lang w:val="en-US" w:eastAsia="zh-CN"/>
        </w:rPr>
        <w:drawing>
          <wp:inline distT="0" distB="0" distL="114300" distR="114300">
            <wp:extent cx="2520315" cy="1890395"/>
            <wp:effectExtent l="0" t="0" r="9525" b="14605"/>
            <wp:docPr id="34" name="图片 34" descr="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PosError_H_CDF"/>
                    <pic:cNvPicPr>
                      <a:picLocks noChangeAspect="1"/>
                    </pic:cNvPicPr>
                  </pic:nvPicPr>
                  <pic:blipFill>
                    <a:blip r:embed="rId82"/>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48" name="图片 48" descr="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PosError_V_CDF"/>
                    <pic:cNvPicPr>
                      <a:picLocks noChangeAspect="1"/>
                    </pic:cNvPicPr>
                  </pic:nvPicPr>
                  <pic:blipFill>
                    <a:blip r:embed="rId83"/>
                    <a:stretch>
                      <a:fillRect/>
                    </a:stretch>
                  </pic:blipFill>
                  <pic:spPr>
                    <a:xfrm>
                      <a:off x="0" y="0"/>
                      <a:ext cx="2520315" cy="1890395"/>
                    </a:xfrm>
                    <a:prstGeom prst="rect">
                      <a:avLst/>
                    </a:prstGeom>
                  </pic:spPr>
                </pic:pic>
              </a:graphicData>
            </a:graphic>
          </wp:inline>
        </w:drawing>
      </w:r>
    </w:p>
    <w:p>
      <w:pPr>
        <w:pStyle w:val="2"/>
        <w:tabs>
          <w:tab w:val="left" w:pos="432"/>
          <w:tab w:val="left" w:pos="720"/>
        </w:tabs>
        <w:jc w:val="center"/>
        <w:rPr>
          <w:rFonts w:hint="default"/>
          <w:lang w:val="en-US" w:eastAsia="zh-CN"/>
        </w:rPr>
      </w:pPr>
      <w:r>
        <w:rPr>
          <w:rFonts w:hint="eastAsia"/>
          <w:lang w:val="en-US" w:eastAsia="zh-CN"/>
        </w:rPr>
        <w:t>(a) Horizontal positioning error                                             (b) Vertical positioning error</w:t>
      </w:r>
    </w:p>
    <w:p>
      <w:pPr>
        <w:pStyle w:val="2"/>
        <w:jc w:val="center"/>
        <w:rPr>
          <w:rFonts w:hint="default"/>
          <w:lang w:val="en-US" w:eastAsia="zh-CN"/>
        </w:rPr>
      </w:pPr>
      <w:r>
        <w:rPr>
          <w:rFonts w:hint="default"/>
          <w:lang w:val="en-US" w:eastAsia="zh-CN"/>
        </w:rPr>
        <w:drawing>
          <wp:inline distT="0" distB="0" distL="114300" distR="114300">
            <wp:extent cx="2520315" cy="1890395"/>
            <wp:effectExtent l="0" t="0" r="9525" b="14605"/>
            <wp:docPr id="49" name="图片 49" descr="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VelError_CDF"/>
                    <pic:cNvPicPr>
                      <a:picLocks noChangeAspect="1"/>
                    </pic:cNvPicPr>
                  </pic:nvPicPr>
                  <pic:blipFill>
                    <a:blip r:embed="rId84"/>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eastAsia"/>
          <w:b/>
          <w:bCs/>
          <w:lang w:val="en-US" w:eastAsia="zh-CN"/>
        </w:rPr>
      </w:pPr>
      <w:r>
        <w:rPr>
          <w:rFonts w:hint="eastAsia"/>
          <w:b/>
          <w:bCs/>
          <w:lang w:val="en-US" w:eastAsia="zh-CN"/>
        </w:rPr>
        <w:t>Figure 3.3.1-2 CDF curves of positioning and velocity accuracy (BS antenna configuration 2)</w:t>
      </w:r>
    </w:p>
    <w:p>
      <w:pPr>
        <w:pStyle w:val="2"/>
        <w:rPr>
          <w:rFonts w:hint="default"/>
          <w:lang w:val="en-US" w:eastAsia="zh-CN"/>
        </w:rPr>
      </w:pPr>
      <w:r>
        <w:rPr>
          <w:rFonts w:hint="eastAsia"/>
          <w:lang w:val="en-US" w:eastAsia="zh-CN"/>
        </w:rPr>
        <w:t>The following performance are calculated statically based on evaluation results:</w:t>
      </w:r>
    </w:p>
    <w:p>
      <w:pPr>
        <w:pStyle w:val="2"/>
        <w:jc w:val="center"/>
        <w:rPr>
          <w:rFonts w:hint="eastAsia"/>
          <w:b/>
          <w:bCs/>
          <w:lang w:val="en-US" w:eastAsia="zh-CN"/>
        </w:rPr>
      </w:pPr>
      <w:r>
        <w:rPr>
          <w:rFonts w:hint="eastAsia"/>
          <w:b/>
          <w:bCs/>
          <w:lang w:val="en-US" w:eastAsia="zh-CN"/>
        </w:rPr>
        <w:t>Table 3.3.1-1 Performance results of detection and positioning in RMA-AV with Pulse and CP-OFDM</w:t>
      </w:r>
    </w:p>
    <w:tbl>
      <w:tblPr>
        <w:tblStyle w:val="24"/>
        <w:tblW w:w="95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4"/>
        <w:gridCol w:w="1187"/>
        <w:gridCol w:w="1187"/>
        <w:gridCol w:w="1187"/>
        <w:gridCol w:w="1188"/>
        <w:gridCol w:w="1180"/>
        <w:gridCol w:w="1175"/>
        <w:gridCol w:w="11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b w:val="0"/>
                <w:bCs w:val="0"/>
                <w:lang w:val="en-US" w:eastAsia="zh-CN"/>
              </w:rPr>
              <w:t>BS antenna configuration</w:t>
            </w:r>
          </w:p>
        </w:tc>
        <w:tc>
          <w:tcPr>
            <w:tcW w:w="119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119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3D Pos accuracy</w:t>
            </w:r>
          </w:p>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@90%</w:t>
            </w:r>
          </w:p>
        </w:tc>
        <w:tc>
          <w:tcPr>
            <w:tcW w:w="119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@90%</w:t>
            </w:r>
          </w:p>
        </w:tc>
        <w:tc>
          <w:tcPr>
            <w:tcW w:w="1197"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93" o:spt="75" type="#_x0000_t75" style="height:15pt;width:15pt;" o:ole="t" filled="f" o:preferrelative="t" stroked="f" coordsize="21600,21600">
                  <v:path/>
                  <v:fill on="f" focussize="0,0"/>
                  <v:stroke on="f"/>
                  <v:imagedata r:id="rId46" o:title=""/>
                  <o:lock v:ext="edit" aspectratio="t"/>
                  <w10:wrap type="none"/>
                  <w10:anchorlock/>
                </v:shape>
                <o:OLEObject Type="Embed" ProgID="Equation.KSEE3" ShapeID="_x0000_i1093" DrawAspect="Content" ObjectID="_1468075754" r:id="rId85">
                  <o:LockedField>false</o:LockedField>
                </o:OLEObject>
              </w:object>
            </w:r>
          </w:p>
        </w:tc>
        <w:tc>
          <w:tcPr>
            <w:tcW w:w="119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94" o:spt="75" type="#_x0000_t75" style="height:19pt;width:19pt;" o:ole="t" filled="f" o:preferrelative="t" stroked="f" coordsize="21600,21600">
                  <v:path/>
                  <v:fill on="f" focussize="0,0"/>
                  <v:stroke on="f"/>
                  <v:imagedata r:id="rId48" o:title=""/>
                  <o:lock v:ext="edit" aspectratio="t"/>
                  <w10:wrap type="none"/>
                  <w10:anchorlock/>
                </v:shape>
                <o:OLEObject Type="Embed" ProgID="Equation.KSEE3" ShapeID="_x0000_i1094" DrawAspect="Content" ObjectID="_1468075755" r:id="rId86">
                  <o:LockedField>false</o:LockedField>
                </o:OLEObject>
              </w:object>
            </w:r>
          </w:p>
        </w:tc>
        <w:tc>
          <w:tcPr>
            <w:tcW w:w="119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95" o:spt="75" type="#_x0000_t75" style="height:19pt;width:20pt;" o:ole="t" filled="f" o:preferrelative="t" stroked="f" coordsize="21600,21600">
                  <v:path/>
                  <v:fill on="f" focussize="0,0"/>
                  <v:stroke on="f"/>
                  <v:imagedata r:id="rId50" o:title=""/>
                  <o:lock v:ext="edit" aspectratio="t"/>
                  <w10:wrap type="none"/>
                  <w10:anchorlock/>
                </v:shape>
                <o:OLEObject Type="Embed" ProgID="Equation.KSEE3" ShapeID="_x0000_i1095" DrawAspect="Content" ObjectID="_1468075756" r:id="rId87">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7"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Option 1</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2.626</w:t>
            </w:r>
            <w:r>
              <w:rPr>
                <w:rFonts w:hint="default" w:ascii="Times New Roman" w:hAnsi="Times New Roman" w:cs="Times New Roman"/>
                <w:color w:val="000000"/>
                <w:sz w:val="20"/>
                <w:szCs w:val="20"/>
              </w:rPr>
              <w:t>m</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1.219</w:t>
            </w:r>
            <w:r>
              <w:rPr>
                <w:rFonts w:hint="default" w:ascii="Times New Roman" w:hAnsi="Times New Roman" w:cs="Times New Roman"/>
                <w:color w:val="000000"/>
                <w:sz w:val="20"/>
                <w:szCs w:val="20"/>
              </w:rPr>
              <w:t>m</w:t>
            </w:r>
          </w:p>
        </w:tc>
        <w:tc>
          <w:tcPr>
            <w:tcW w:w="1197"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2.895m</w:t>
            </w:r>
          </w:p>
        </w:tc>
        <w:tc>
          <w:tcPr>
            <w:tcW w:w="1197"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r>
              <w:rPr>
                <w:rFonts w:hint="eastAsia" w:cs="Times New Roman"/>
                <w:color w:val="000000"/>
                <w:sz w:val="20"/>
                <w:szCs w:val="20"/>
                <w:lang w:val="en-US" w:eastAsia="zh-CN"/>
              </w:rPr>
              <w:t>422</w:t>
            </w:r>
            <w:r>
              <w:rPr>
                <w:rFonts w:hint="default" w:ascii="Times New Roman" w:hAnsi="Times New Roman" w:cs="Times New Roman"/>
                <w:color w:val="000000"/>
                <w:sz w:val="20"/>
                <w:szCs w:val="20"/>
              </w:rPr>
              <w:t>m/s</w:t>
            </w:r>
          </w:p>
        </w:tc>
        <w:tc>
          <w:tcPr>
            <w:tcW w:w="1197" w:type="dxa"/>
            <w:vAlign w:val="center"/>
          </w:tcPr>
          <w:p>
            <w:pPr>
              <w:pStyle w:val="2"/>
              <w:jc w:val="center"/>
              <w:rPr>
                <w:rFonts w:hint="eastAsia"/>
                <w:vertAlign w:val="baseline"/>
                <w:lang w:val="en-US" w:eastAsia="zh-CN"/>
              </w:rPr>
            </w:pPr>
            <w:r>
              <w:rPr>
                <w:rFonts w:hint="eastAsia" w:cs="Times New Roman"/>
                <w:color w:val="000000"/>
                <w:sz w:val="20"/>
                <w:szCs w:val="20"/>
                <w:lang w:val="en-US" w:eastAsia="zh-CN"/>
              </w:rPr>
              <w:t>95</w:t>
            </w:r>
            <w:r>
              <w:rPr>
                <w:rFonts w:hint="eastAsia" w:ascii="Times New Roman" w:hAnsi="Times New Roman" w:cs="Times New Roman"/>
                <w:color w:val="000000"/>
                <w:sz w:val="20"/>
                <w:szCs w:val="20"/>
                <w:lang w:val="en-US" w:eastAsia="zh-CN"/>
              </w:rPr>
              <w:t>.</w:t>
            </w:r>
            <w:r>
              <w:rPr>
                <w:rFonts w:hint="eastAsia" w:cs="Times New Roman"/>
                <w:color w:val="000000"/>
                <w:sz w:val="20"/>
                <w:szCs w:val="20"/>
                <w:lang w:val="en-US" w:eastAsia="zh-CN"/>
              </w:rPr>
              <w:t>3</w:t>
            </w:r>
            <w:r>
              <w:rPr>
                <w:rFonts w:hint="eastAsia" w:ascii="Times New Roman" w:hAnsi="Times New Roman" w:cs="Times New Roman"/>
                <w:color w:val="000000"/>
                <w:sz w:val="20"/>
                <w:szCs w:val="20"/>
                <w:lang w:val="en-US" w:eastAsia="zh-CN"/>
              </w:rPr>
              <w:t>%</w:t>
            </w:r>
          </w:p>
        </w:tc>
        <w:tc>
          <w:tcPr>
            <w:tcW w:w="1197"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p>
        </w:tc>
        <w:tc>
          <w:tcPr>
            <w:tcW w:w="1197" w:type="dxa"/>
            <w:vAlign w:val="center"/>
          </w:tcPr>
          <w:p>
            <w:pPr>
              <w:pStyle w:val="2"/>
              <w:jc w:val="center"/>
              <w:rPr>
                <w:rFonts w:hint="eastAsia"/>
                <w:vertAlign w:val="baseline"/>
                <w:lang w:val="en-US" w:eastAsia="zh-CN"/>
              </w:rPr>
            </w:pPr>
            <w:r>
              <w:rPr>
                <w:rFonts w:hint="eastAsia" w:cs="Times New Roman"/>
                <w:color w:val="000000"/>
                <w:sz w:val="20"/>
                <w:szCs w:val="20"/>
                <w:lang w:val="en-US" w:eastAsia="zh-CN"/>
              </w:rPr>
              <w:t>4.8</w:t>
            </w:r>
            <w:r>
              <w:rPr>
                <w:rFonts w:hint="eastAsia" w:ascii="Times New Roman" w:hAnsi="Times New Roman" w:cs="Times New Roman"/>
                <w:color w:val="000000"/>
                <w:sz w:val="20"/>
                <w:szCs w:val="2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7"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Option 2</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2.853</w:t>
            </w:r>
            <w:r>
              <w:rPr>
                <w:rFonts w:hint="default" w:ascii="Times New Roman" w:hAnsi="Times New Roman" w:cs="Times New Roman"/>
                <w:color w:val="000000"/>
                <w:sz w:val="20"/>
                <w:szCs w:val="20"/>
              </w:rPr>
              <w:t>m</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1.395</w:t>
            </w:r>
            <w:r>
              <w:rPr>
                <w:rFonts w:hint="default" w:ascii="Times New Roman" w:hAnsi="Times New Roman" w:cs="Times New Roman"/>
                <w:color w:val="000000"/>
                <w:sz w:val="20"/>
                <w:szCs w:val="20"/>
              </w:rPr>
              <w:t>m</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3.061m</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0.</w:t>
            </w:r>
            <w:r>
              <w:rPr>
                <w:rFonts w:hint="eastAsia" w:cs="Times New Roman"/>
                <w:color w:val="000000"/>
                <w:sz w:val="20"/>
                <w:szCs w:val="20"/>
                <w:lang w:val="en-US" w:eastAsia="zh-CN"/>
              </w:rPr>
              <w:t>432</w:t>
            </w:r>
            <w:r>
              <w:rPr>
                <w:rFonts w:hint="default" w:ascii="Times New Roman" w:hAnsi="Times New Roman" w:cs="Times New Roman"/>
                <w:color w:val="000000"/>
                <w:sz w:val="20"/>
                <w:szCs w:val="20"/>
              </w:rPr>
              <w:t>m/s</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95</w:t>
            </w:r>
            <w:r>
              <w:rPr>
                <w:rFonts w:hint="eastAsia" w:ascii="Times New Roman" w:hAnsi="Times New Roman" w:cs="Times New Roman"/>
                <w:color w:val="000000"/>
                <w:sz w:val="20"/>
                <w:szCs w:val="20"/>
                <w:lang w:val="en-US" w:eastAsia="zh-CN"/>
              </w:rPr>
              <w:t>.</w:t>
            </w:r>
            <w:r>
              <w:rPr>
                <w:rFonts w:hint="eastAsia" w:cs="Times New Roman"/>
                <w:color w:val="000000"/>
                <w:sz w:val="20"/>
                <w:szCs w:val="20"/>
                <w:lang w:val="en-US" w:eastAsia="zh-CN"/>
              </w:rPr>
              <w:t>2</w:t>
            </w:r>
            <w:r>
              <w:rPr>
                <w:rFonts w:hint="eastAsia" w:ascii="Times New Roman" w:hAnsi="Times New Roman" w:cs="Times New Roman"/>
                <w:color w:val="000000"/>
                <w:sz w:val="20"/>
                <w:szCs w:val="20"/>
                <w:lang w:val="en-US" w:eastAsia="zh-CN"/>
              </w:rPr>
              <w:t>%</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0%</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4.8</w:t>
            </w:r>
            <w:r>
              <w:rPr>
                <w:rFonts w:hint="eastAsia" w:ascii="Times New Roman" w:hAnsi="Times New Roman" w:cs="Times New Roman"/>
                <w:color w:val="000000"/>
                <w:sz w:val="20"/>
                <w:szCs w:val="20"/>
                <w:lang w:val="en-US" w:eastAsia="zh-CN"/>
              </w:rPr>
              <w:t>%</w:t>
            </w:r>
          </w:p>
        </w:tc>
      </w:tr>
    </w:tbl>
    <w:p>
      <w:pPr>
        <w:rPr>
          <w:rFonts w:hint="default"/>
          <w:lang w:val="en-US" w:eastAsia="zh-CN"/>
        </w:rPr>
      </w:pPr>
    </w:p>
    <w:p>
      <w:pPr>
        <w:pStyle w:val="5"/>
        <w:bidi w:val="0"/>
        <w:rPr>
          <w:rFonts w:hint="default"/>
          <w:lang w:val="en-US" w:eastAsia="zh-CN"/>
        </w:rPr>
      </w:pPr>
      <w:r>
        <w:rPr>
          <w:rFonts w:hint="eastAsia"/>
          <w:lang w:val="en-US" w:eastAsia="zh-CN"/>
        </w:rPr>
        <w:t>3.3.2.</w:t>
      </w:r>
      <w:r>
        <w:rPr>
          <w:rFonts w:hint="eastAsia"/>
          <w:lang w:val="en-US" w:eastAsia="zh-CN"/>
        </w:rPr>
        <w:tab/>
      </w:r>
      <w:r>
        <w:rPr>
          <w:rFonts w:hint="eastAsia"/>
          <w:lang w:val="en-US" w:eastAsia="zh-CN"/>
        </w:rPr>
        <w:t>Tracking in RMa-AV with both pulse signal and CP-OFDM</w:t>
      </w:r>
    </w:p>
    <w:p>
      <w:pPr>
        <w:rPr>
          <w:rFonts w:hint="eastAsia"/>
          <w:lang w:val="en-US" w:eastAsia="zh-CN"/>
        </w:rPr>
      </w:pPr>
      <w:r>
        <w:rPr>
          <w:rFonts w:hint="eastAsia"/>
          <w:lang w:val="en-US" w:eastAsia="zh-CN"/>
        </w:rPr>
        <w:t xml:space="preserve">Following CDF figures on position and velocity accuracy, missing detection probability and false alarm probability are provided based on evaluation results. </w:t>
      </w:r>
    </w:p>
    <w:p>
      <w:pPr>
        <w:pStyle w:val="2"/>
        <w:jc w:val="center"/>
        <w:rPr>
          <w:rFonts w:hint="eastAsia"/>
          <w:lang w:val="en-US" w:eastAsia="zh-CN"/>
        </w:rPr>
      </w:pPr>
      <w:r>
        <w:rPr>
          <w:rFonts w:hint="eastAsia"/>
          <w:lang w:val="en-US" w:eastAsia="zh-CN"/>
        </w:rPr>
        <w:drawing>
          <wp:inline distT="0" distB="0" distL="114300" distR="114300">
            <wp:extent cx="2520315" cy="1890395"/>
            <wp:effectExtent l="0" t="0" r="9525" b="14605"/>
            <wp:docPr id="30" name="图片 30" descr="RMa_CP_tracking_PosError_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RMa_CP_tracking_PosError_H"/>
                    <pic:cNvPicPr>
                      <a:picLocks noChangeAspect="1"/>
                    </pic:cNvPicPr>
                  </pic:nvPicPr>
                  <pic:blipFill>
                    <a:blip r:embed="rId88"/>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1030"/>
            <wp:effectExtent l="0" t="0" r="9525" b="13970"/>
            <wp:docPr id="31" name="图片 31" descr="RMa_CP_tracking_PosError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RMa_CP_tracking_PosError_V"/>
                    <pic:cNvPicPr>
                      <a:picLocks noChangeAspect="1"/>
                    </pic:cNvPicPr>
                  </pic:nvPicPr>
                  <pic:blipFill>
                    <a:blip r:embed="rId89"/>
                    <a:stretch>
                      <a:fillRect/>
                    </a:stretch>
                  </pic:blipFill>
                  <pic:spPr>
                    <a:xfrm>
                      <a:off x="0" y="0"/>
                      <a:ext cx="2520315" cy="1891030"/>
                    </a:xfrm>
                    <a:prstGeom prst="rect">
                      <a:avLst/>
                    </a:prstGeom>
                  </pic:spPr>
                </pic:pic>
              </a:graphicData>
            </a:graphic>
          </wp:inline>
        </w:drawing>
      </w:r>
    </w:p>
    <w:p>
      <w:pPr>
        <w:pStyle w:val="2"/>
        <w:numPr>
          <w:ilvl w:val="-1"/>
          <w:numId w:val="0"/>
        </w:numPr>
        <w:ind w:left="50"/>
        <w:rPr>
          <w:rFonts w:hint="default"/>
          <w:lang w:val="en-US" w:eastAsia="zh-CN"/>
        </w:rPr>
      </w:pPr>
      <w:r>
        <w:rPr>
          <w:rFonts w:hint="eastAsia"/>
          <w:lang w:val="en-US" w:eastAsia="zh-CN"/>
        </w:rPr>
        <w:t xml:space="preserve">                      (a) Horizontal positioning error                                             (b) Vertical positioning error</w:t>
      </w:r>
    </w:p>
    <w:p>
      <w:pPr>
        <w:pStyle w:val="2"/>
        <w:jc w:val="center"/>
        <w:rPr>
          <w:rFonts w:hint="eastAsia"/>
          <w:b/>
          <w:bCs/>
          <w:lang w:val="en-US" w:eastAsia="zh-CN"/>
        </w:rPr>
      </w:pPr>
      <w:r>
        <w:rPr>
          <w:rFonts w:hint="eastAsia"/>
          <w:b/>
          <w:bCs/>
          <w:lang w:val="en-US" w:eastAsia="zh-CN"/>
        </w:rPr>
        <w:t>Figure 3.3.2-1 CDF curves of tracking accuracy (BS antenna configuration 1)</w:t>
      </w:r>
    </w:p>
    <w:p>
      <w:pPr>
        <w:pStyle w:val="2"/>
        <w:jc w:val="center"/>
        <w:rPr>
          <w:rFonts w:hint="eastAsia"/>
          <w:lang w:val="en-US" w:eastAsia="zh-CN"/>
        </w:rPr>
      </w:pPr>
      <w:r>
        <w:rPr>
          <w:rFonts w:hint="eastAsia"/>
          <w:lang w:val="en-US" w:eastAsia="zh-CN"/>
        </w:rPr>
        <w:drawing>
          <wp:inline distT="0" distB="0" distL="114300" distR="114300">
            <wp:extent cx="2520315" cy="1890395"/>
            <wp:effectExtent l="0" t="0" r="9525" b="14605"/>
            <wp:docPr id="68" name="图片 68" descr="PosError_H_CDF_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PosError_H_CDF_tracking"/>
                    <pic:cNvPicPr>
                      <a:picLocks noChangeAspect="1"/>
                    </pic:cNvPicPr>
                  </pic:nvPicPr>
                  <pic:blipFill>
                    <a:blip r:embed="rId90"/>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69" name="图片 69" descr="PosError_V_CDF_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PosError_V_CDF_tracking"/>
                    <pic:cNvPicPr>
                      <a:picLocks noChangeAspect="1"/>
                    </pic:cNvPicPr>
                  </pic:nvPicPr>
                  <pic:blipFill>
                    <a:blip r:embed="rId91"/>
                    <a:stretch>
                      <a:fillRect/>
                    </a:stretch>
                  </pic:blipFill>
                  <pic:spPr>
                    <a:xfrm>
                      <a:off x="0" y="0"/>
                      <a:ext cx="2520315" cy="1890395"/>
                    </a:xfrm>
                    <a:prstGeom prst="rect">
                      <a:avLst/>
                    </a:prstGeom>
                  </pic:spPr>
                </pic:pic>
              </a:graphicData>
            </a:graphic>
          </wp:inline>
        </w:drawing>
      </w:r>
    </w:p>
    <w:p>
      <w:pPr>
        <w:pStyle w:val="2"/>
        <w:jc w:val="center"/>
        <w:rPr>
          <w:rFonts w:hint="eastAsia"/>
          <w:lang w:val="en-US" w:eastAsia="zh-CN"/>
        </w:rPr>
      </w:pPr>
      <w:r>
        <w:rPr>
          <w:rFonts w:hint="eastAsia"/>
          <w:lang w:val="en-US" w:eastAsia="zh-CN"/>
        </w:rPr>
        <w:t xml:space="preserve"> (a) Horizontal positioning error                                             (b) Vertical positioning error</w:t>
      </w:r>
    </w:p>
    <w:p>
      <w:pPr>
        <w:pStyle w:val="2"/>
        <w:jc w:val="center"/>
        <w:rPr>
          <w:rFonts w:hint="default"/>
          <w:b/>
          <w:bCs/>
          <w:lang w:val="en-US" w:eastAsia="zh-CN"/>
        </w:rPr>
      </w:pPr>
      <w:r>
        <w:rPr>
          <w:rFonts w:hint="eastAsia"/>
          <w:b/>
          <w:bCs/>
          <w:lang w:val="en-US" w:eastAsia="zh-CN"/>
        </w:rPr>
        <w:t>Figure 3.3.2-1 CDF curves of tracking accuracy (BS antenna configuration 2)</w:t>
      </w:r>
    </w:p>
    <w:p>
      <w:pPr>
        <w:pStyle w:val="2"/>
        <w:rPr>
          <w:rFonts w:hint="eastAsia"/>
          <w:lang w:val="en-US" w:eastAsia="zh-CN"/>
        </w:rPr>
      </w:pPr>
      <w:r>
        <w:rPr>
          <w:rFonts w:hint="eastAsia"/>
          <w:lang w:val="en-US" w:eastAsia="zh-CN"/>
        </w:rPr>
        <w:t>The following performance are calculated statically based on evaluation results:</w:t>
      </w:r>
    </w:p>
    <w:p>
      <w:pPr>
        <w:pStyle w:val="2"/>
        <w:jc w:val="center"/>
        <w:rPr>
          <w:rFonts w:hint="eastAsia"/>
          <w:b/>
          <w:bCs/>
          <w:lang w:val="en-US" w:eastAsia="zh-CN"/>
        </w:rPr>
      </w:pPr>
      <w:r>
        <w:rPr>
          <w:rFonts w:hint="eastAsia"/>
          <w:b/>
          <w:bCs/>
          <w:lang w:val="en-US" w:eastAsia="zh-CN"/>
        </w:rPr>
        <w:t>Table 3.3.2-1 Performance results of tracking in RMA-AV with pulse and CP-OFDM</w:t>
      </w:r>
    </w:p>
    <w:tbl>
      <w:tblPr>
        <w:tblStyle w:val="24"/>
        <w:tblW w:w="95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4"/>
        <w:gridCol w:w="1187"/>
        <w:gridCol w:w="1187"/>
        <w:gridCol w:w="1187"/>
        <w:gridCol w:w="1187"/>
        <w:gridCol w:w="1180"/>
        <w:gridCol w:w="1177"/>
        <w:gridCol w:w="11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b w:val="0"/>
                <w:bCs w:val="0"/>
                <w:lang w:val="en-US" w:eastAsia="zh-CN"/>
              </w:rPr>
              <w:t>BS antenna configuration</w:t>
            </w:r>
          </w:p>
        </w:tc>
        <w:tc>
          <w:tcPr>
            <w:tcW w:w="119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119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3D Pos accuracy</w:t>
            </w:r>
          </w:p>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@90%</w:t>
            </w:r>
          </w:p>
        </w:tc>
        <w:tc>
          <w:tcPr>
            <w:tcW w:w="119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@90%</w:t>
            </w:r>
          </w:p>
        </w:tc>
        <w:tc>
          <w:tcPr>
            <w:tcW w:w="1197"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96" o:spt="75" type="#_x0000_t75" style="height:15pt;width:15pt;" o:ole="t" filled="f" o:preferrelative="t" stroked="f" coordsize="21600,21600">
                  <v:path/>
                  <v:fill on="f" focussize="0,0"/>
                  <v:stroke on="f"/>
                  <v:imagedata r:id="rId46" o:title=""/>
                  <o:lock v:ext="edit" aspectratio="t"/>
                  <w10:wrap type="none"/>
                  <w10:anchorlock/>
                </v:shape>
                <o:OLEObject Type="Embed" ProgID="Equation.KSEE3" ShapeID="_x0000_i1096" DrawAspect="Content" ObjectID="_1468075757" r:id="rId92">
                  <o:LockedField>false</o:LockedField>
                </o:OLEObject>
              </w:object>
            </w:r>
          </w:p>
        </w:tc>
        <w:tc>
          <w:tcPr>
            <w:tcW w:w="119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97" o:spt="75" type="#_x0000_t75" style="height:19pt;width:19pt;" o:ole="t" filled="f" o:preferrelative="t" stroked="f" coordsize="21600,21600">
                  <v:path/>
                  <v:fill on="f" focussize="0,0"/>
                  <v:stroke on="f"/>
                  <v:imagedata r:id="rId48" o:title=""/>
                  <o:lock v:ext="edit" aspectratio="t"/>
                  <w10:wrap type="none"/>
                  <w10:anchorlock/>
                </v:shape>
                <o:OLEObject Type="Embed" ProgID="Equation.KSEE3" ShapeID="_x0000_i1097" DrawAspect="Content" ObjectID="_1468075758" r:id="rId93">
                  <o:LockedField>false</o:LockedField>
                </o:OLEObject>
              </w:object>
            </w:r>
          </w:p>
        </w:tc>
        <w:tc>
          <w:tcPr>
            <w:tcW w:w="119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98" o:spt="75" type="#_x0000_t75" style="height:19pt;width:20pt;" o:ole="t" filled="f" o:preferrelative="t" stroked="f" coordsize="21600,21600">
                  <v:path/>
                  <v:fill on="f" focussize="0,0"/>
                  <v:stroke on="f"/>
                  <v:imagedata r:id="rId50" o:title=""/>
                  <o:lock v:ext="edit" aspectratio="t"/>
                  <w10:wrap type="none"/>
                  <w10:anchorlock/>
                </v:shape>
                <o:OLEObject Type="Embed" ProgID="Equation.KSEE3" ShapeID="_x0000_i1098" DrawAspect="Content" ObjectID="_1468075759" r:id="rId94">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7"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Option 1</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0.966</w:t>
            </w:r>
            <w:r>
              <w:rPr>
                <w:rFonts w:hint="default" w:ascii="Times New Roman" w:hAnsi="Times New Roman" w:cs="Times New Roman"/>
                <w:color w:val="000000"/>
                <w:sz w:val="20"/>
                <w:szCs w:val="20"/>
              </w:rPr>
              <w:t>m</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0.133</w:t>
            </w:r>
            <w:r>
              <w:rPr>
                <w:rFonts w:hint="default" w:ascii="Times New Roman" w:hAnsi="Times New Roman" w:cs="Times New Roman"/>
                <w:color w:val="000000"/>
                <w:sz w:val="20"/>
                <w:szCs w:val="20"/>
              </w:rPr>
              <w:t>m</w:t>
            </w:r>
          </w:p>
        </w:tc>
        <w:tc>
          <w:tcPr>
            <w:tcW w:w="1197"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0.975m</w:t>
            </w:r>
          </w:p>
        </w:tc>
        <w:tc>
          <w:tcPr>
            <w:tcW w:w="1197"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r>
              <w:rPr>
                <w:rFonts w:hint="default" w:ascii="Times New Roman" w:hAnsi="Times New Roman" w:cs="Times New Roman"/>
                <w:color w:val="000000"/>
                <w:sz w:val="20"/>
                <w:szCs w:val="20"/>
              </w:rPr>
              <w:t>m/s</w:t>
            </w:r>
          </w:p>
        </w:tc>
        <w:tc>
          <w:tcPr>
            <w:tcW w:w="1197" w:type="dxa"/>
            <w:vAlign w:val="center"/>
          </w:tcPr>
          <w:p>
            <w:pPr>
              <w:pStyle w:val="2"/>
              <w:jc w:val="center"/>
              <w:rPr>
                <w:rFonts w:hint="eastAsia"/>
                <w:vertAlign w:val="baseline"/>
                <w:lang w:val="en-US" w:eastAsia="zh-CN"/>
              </w:rPr>
            </w:pPr>
            <w:r>
              <w:rPr>
                <w:rFonts w:hint="eastAsia" w:cs="Times New Roman"/>
                <w:color w:val="000000"/>
                <w:sz w:val="20"/>
                <w:szCs w:val="20"/>
                <w:lang w:val="en-US" w:eastAsia="zh-CN"/>
              </w:rPr>
              <w:t>99.6</w:t>
            </w:r>
            <w:r>
              <w:rPr>
                <w:rFonts w:hint="eastAsia" w:ascii="Times New Roman" w:hAnsi="Times New Roman" w:cs="Times New Roman"/>
                <w:color w:val="000000"/>
                <w:sz w:val="20"/>
                <w:szCs w:val="20"/>
                <w:lang w:val="en-US" w:eastAsia="zh-CN"/>
              </w:rPr>
              <w:t>%</w:t>
            </w:r>
          </w:p>
        </w:tc>
        <w:tc>
          <w:tcPr>
            <w:tcW w:w="1197"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p>
        </w:tc>
        <w:tc>
          <w:tcPr>
            <w:tcW w:w="1197" w:type="dxa"/>
            <w:vAlign w:val="center"/>
          </w:tcPr>
          <w:p>
            <w:pPr>
              <w:pStyle w:val="2"/>
              <w:jc w:val="center"/>
              <w:rPr>
                <w:rFonts w:hint="eastAsia"/>
                <w:vertAlign w:val="baseline"/>
                <w:lang w:val="en-US" w:eastAsia="zh-CN"/>
              </w:rPr>
            </w:pPr>
            <w:r>
              <w:rPr>
                <w:rFonts w:hint="eastAsia" w:cs="Times New Roman"/>
                <w:color w:val="000000"/>
                <w:sz w:val="20"/>
                <w:szCs w:val="20"/>
                <w:lang w:val="en-US" w:eastAsia="zh-CN"/>
              </w:rPr>
              <w:t>0</w:t>
            </w:r>
            <w:r>
              <w:rPr>
                <w:rFonts w:hint="eastAsia" w:ascii="Times New Roman" w:hAnsi="Times New Roman" w:cs="Times New Roman"/>
                <w:color w:val="000000"/>
                <w:sz w:val="20"/>
                <w:szCs w:val="2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7"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Option 2</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0.983</w:t>
            </w:r>
            <w:r>
              <w:rPr>
                <w:rFonts w:hint="default" w:ascii="Times New Roman" w:hAnsi="Times New Roman" w:cs="Times New Roman"/>
                <w:color w:val="000000"/>
                <w:sz w:val="20"/>
                <w:szCs w:val="20"/>
              </w:rPr>
              <w:t>m</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0.241</w:t>
            </w:r>
            <w:r>
              <w:rPr>
                <w:rFonts w:hint="default" w:ascii="Times New Roman" w:hAnsi="Times New Roman" w:cs="Times New Roman"/>
                <w:color w:val="000000"/>
                <w:sz w:val="20"/>
                <w:szCs w:val="20"/>
              </w:rPr>
              <w:t>m</w:t>
            </w:r>
          </w:p>
        </w:tc>
        <w:tc>
          <w:tcPr>
            <w:tcW w:w="119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0.995m</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0</w:t>
            </w:r>
            <w:r>
              <w:rPr>
                <w:rFonts w:hint="default" w:ascii="Times New Roman" w:hAnsi="Times New Roman" w:cs="Times New Roman"/>
                <w:color w:val="000000"/>
                <w:sz w:val="20"/>
                <w:szCs w:val="20"/>
              </w:rPr>
              <w:t>m/s</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99.6</w:t>
            </w:r>
            <w:r>
              <w:rPr>
                <w:rFonts w:hint="eastAsia" w:ascii="Times New Roman" w:hAnsi="Times New Roman" w:cs="Times New Roman"/>
                <w:color w:val="000000"/>
                <w:sz w:val="20"/>
                <w:szCs w:val="20"/>
                <w:lang w:val="en-US" w:eastAsia="zh-CN"/>
              </w:rPr>
              <w:t>%</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0%</w:t>
            </w:r>
          </w:p>
        </w:tc>
        <w:tc>
          <w:tcPr>
            <w:tcW w:w="119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color w:val="000000"/>
                <w:sz w:val="20"/>
                <w:szCs w:val="20"/>
                <w:lang w:val="en-US" w:eastAsia="zh-CN"/>
              </w:rPr>
              <w:t>0</w:t>
            </w:r>
            <w:r>
              <w:rPr>
                <w:rFonts w:hint="eastAsia" w:ascii="Times New Roman" w:hAnsi="Times New Roman" w:cs="Times New Roman"/>
                <w:color w:val="000000"/>
                <w:sz w:val="20"/>
                <w:szCs w:val="20"/>
                <w:lang w:val="en-US" w:eastAsia="zh-CN"/>
              </w:rPr>
              <w:t>%</w:t>
            </w:r>
          </w:p>
        </w:tc>
      </w:tr>
    </w:tbl>
    <w:p>
      <w:pPr>
        <w:pStyle w:val="2"/>
        <w:rPr>
          <w:rFonts w:hint="eastAsia"/>
          <w:lang w:val="en-US" w:eastAsia="zh-CN"/>
        </w:rPr>
      </w:pPr>
      <w:bookmarkStart w:id="28" w:name="_GoBack"/>
      <w:bookmarkEnd w:id="28"/>
    </w:p>
    <w:p>
      <w:pPr>
        <w:pStyle w:val="3"/>
        <w:spacing w:before="181" w:after="181"/>
        <w:ind w:left="425" w:hanging="425"/>
        <w:rPr>
          <w:rFonts w:hint="default"/>
          <w:lang w:val="en-US" w:eastAsia="zh-CN"/>
        </w:rPr>
      </w:pPr>
      <w:r>
        <w:rPr>
          <w:rFonts w:hint="eastAsia" w:eastAsia="宋体"/>
          <w:lang w:val="en-US" w:eastAsia="zh-CN"/>
        </w:rPr>
        <w:t>Measurement report</w:t>
      </w:r>
    </w:p>
    <w:p>
      <w:pPr>
        <w:pStyle w:val="4"/>
        <w:bidi w:val="0"/>
        <w:rPr>
          <w:rFonts w:hint="default"/>
          <w:lang w:val="en-US" w:eastAsia="zh-CN"/>
        </w:rPr>
      </w:pPr>
      <w:r>
        <w:rPr>
          <w:rFonts w:hint="eastAsia"/>
          <w:lang w:val="en-US" w:eastAsia="zh-CN"/>
        </w:rPr>
        <w:t>4.1. Data size analysis for 6-level measurements</w:t>
      </w:r>
    </w:p>
    <w:p>
      <w:pPr>
        <w:rPr>
          <w:rFonts w:hint="eastAsia"/>
          <w:lang w:val="en-US" w:eastAsia="zh-CN"/>
        </w:rPr>
      </w:pPr>
      <w:r>
        <w:rPr>
          <w:rFonts w:hint="eastAsia"/>
          <w:lang w:val="en-US" w:eastAsia="zh-CN"/>
        </w:rPr>
        <w:t>In the discussion of RAN1#122bis, companies had the following proposals on measurement which may be included in the measurement report:</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pStyle w:val="5"/>
              <w:keepNext w:val="0"/>
              <w:keepLines w:val="0"/>
              <w:pageBreakBefore w:val="0"/>
              <w:widowControl/>
              <w:tabs>
                <w:tab w:val="left" w:pos="425"/>
                <w:tab w:val="clear" w:pos="432"/>
              </w:tabs>
              <w:kinsoku/>
              <w:wordWrap/>
              <w:overflowPunct/>
              <w:topLinePunct w:val="0"/>
              <w:bidi w:val="0"/>
              <w:snapToGrid w:val="0"/>
              <w:spacing w:before="0" w:beforeLines="0" w:after="0" w:afterLines="0"/>
              <w:ind w:left="720" w:hanging="720"/>
              <w:textAlignment w:val="auto"/>
              <w:rPr>
                <w:szCs w:val="20"/>
                <w:highlight w:val="none"/>
                <w:u w:val="single"/>
              </w:rPr>
            </w:pPr>
            <w:r>
              <w:rPr>
                <w:rFonts w:hint="eastAsia"/>
                <w:szCs w:val="20"/>
                <w:highlight w:val="none"/>
                <w:u w:val="single"/>
                <w:lang w:val="en-US" w:eastAsia="zh-CN"/>
              </w:rPr>
              <w:t xml:space="preserve">FL </w:t>
            </w:r>
            <w:r>
              <w:rPr>
                <w:szCs w:val="20"/>
                <w:highlight w:val="none"/>
                <w:u w:val="single"/>
              </w:rPr>
              <w:t xml:space="preserve">Proposal </w:t>
            </w:r>
          </w:p>
          <w:p>
            <w:pPr>
              <w:pStyle w:val="53"/>
              <w:keepNext w:val="0"/>
              <w:keepLines w:val="0"/>
              <w:pageBreakBefore w:val="0"/>
              <w:widowControl/>
              <w:numPr>
                <w:ilvl w:val="0"/>
                <w:numId w:val="9"/>
              </w:numPr>
              <w:kinsoku/>
              <w:wordWrap/>
              <w:overflowPunct/>
              <w:topLinePunct w:val="0"/>
              <w:bidi w:val="0"/>
              <w:snapToGrid w:val="0"/>
              <w:spacing w:before="0" w:beforeLines="0" w:after="0" w:afterLines="0"/>
              <w:textAlignment w:val="auto"/>
              <w:rPr>
                <w:rFonts w:eastAsiaTheme="minorEastAsia"/>
                <w:szCs w:val="20"/>
                <w:lang w:eastAsia="zh-CN"/>
              </w:rPr>
            </w:pPr>
            <w:r>
              <w:rPr>
                <w:rFonts w:hint="eastAsia" w:eastAsiaTheme="minorEastAsia"/>
                <w:szCs w:val="20"/>
                <w:lang w:eastAsia="zh-CN"/>
              </w:rPr>
              <w:t>T</w:t>
            </w:r>
            <w:r>
              <w:rPr>
                <w:rFonts w:eastAsiaTheme="minorEastAsia"/>
                <w:szCs w:val="20"/>
                <w:lang w:eastAsia="zh-CN"/>
              </w:rPr>
              <w:t>he following measurement</w:t>
            </w:r>
            <w:r>
              <w:rPr>
                <w:rFonts w:hint="eastAsia" w:eastAsiaTheme="minorEastAsia"/>
                <w:szCs w:val="20"/>
                <w:lang w:eastAsia="zh-CN"/>
              </w:rPr>
              <w:t>s</w:t>
            </w:r>
            <w:r>
              <w:rPr>
                <w:rFonts w:eastAsiaTheme="minorEastAsia"/>
                <w:szCs w:val="20"/>
                <w:lang w:eastAsia="zh-CN"/>
              </w:rPr>
              <w:t xml:space="preserve"> are identified in the study of NR ISAC.</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color w:val="FF0000"/>
                <w:szCs w:val="20"/>
                <w:lang w:eastAsia="zh-CN"/>
              </w:rPr>
            </w:pPr>
            <w:r>
              <w:rPr>
                <w:szCs w:val="20"/>
                <w:lang w:eastAsia="zh-CN"/>
              </w:rPr>
              <w:t xml:space="preserve">Level 1: raw data, which is the </w:t>
            </w:r>
            <w:r>
              <w:rPr>
                <w:rFonts w:hint="eastAsia"/>
                <w:strike/>
                <w:szCs w:val="20"/>
                <w:lang w:eastAsia="zh-CN"/>
              </w:rPr>
              <w:t xml:space="preserve">time-domain samples or </w:t>
            </w:r>
            <w:r>
              <w:rPr>
                <w:rFonts w:hint="eastAsia"/>
                <w:szCs w:val="20"/>
                <w:lang w:eastAsia="zh-CN"/>
              </w:rPr>
              <w:t xml:space="preserve">subcarrier-domain samples of </w:t>
            </w:r>
            <w:r>
              <w:rPr>
                <w:szCs w:val="20"/>
                <w:lang w:eastAsia="zh-CN"/>
              </w:rPr>
              <w:t>the</w:t>
            </w:r>
            <w:r>
              <w:rPr>
                <w:rFonts w:hint="eastAsia"/>
                <w:szCs w:val="20"/>
                <w:lang w:eastAsia="zh-CN"/>
              </w:rPr>
              <w:t xml:space="preserve"> </w:t>
            </w:r>
            <w:r>
              <w:rPr>
                <w:szCs w:val="20"/>
                <w:lang w:eastAsia="zh-CN"/>
              </w:rPr>
              <w:t xml:space="preserve">channel response </w:t>
            </w:r>
            <w:r>
              <w:rPr>
                <w:rFonts w:hint="eastAsia"/>
                <w:szCs w:val="20"/>
                <w:lang w:eastAsia="zh-CN"/>
              </w:rPr>
              <w:t>from each antenna port</w:t>
            </w:r>
            <w:r>
              <w:rPr>
                <w:szCs w:val="20"/>
                <w:lang w:eastAsia="zh-CN"/>
              </w:rPr>
              <w:t xml:space="preserve">, or </w:t>
            </w:r>
            <w:r>
              <w:rPr>
                <w:color w:val="FF0000"/>
                <w:szCs w:val="20"/>
                <w:lang w:eastAsia="zh-CN"/>
              </w:rPr>
              <w:t>anything equivalent</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szCs w:val="20"/>
                <w:lang w:eastAsia="zh-CN"/>
              </w:rPr>
            </w:pPr>
            <w:r>
              <w:rPr>
                <w:szCs w:val="20"/>
                <w:lang w:eastAsia="zh-CN"/>
              </w:rPr>
              <w:t xml:space="preserve">Level 2: (partial raw data) </w:t>
            </w:r>
          </w:p>
          <w:p>
            <w:pPr>
              <w:pStyle w:val="53"/>
              <w:keepNext w:val="0"/>
              <w:keepLines w:val="0"/>
              <w:pageBreakBefore w:val="0"/>
              <w:widowControl/>
              <w:numPr>
                <w:ilvl w:val="2"/>
                <w:numId w:val="9"/>
              </w:numPr>
              <w:kinsoku/>
              <w:wordWrap/>
              <w:overflowPunct/>
              <w:topLinePunct w:val="0"/>
              <w:bidi w:val="0"/>
              <w:snapToGrid w:val="0"/>
              <w:spacing w:before="0" w:beforeLines="0" w:after="0" w:afterLines="0"/>
              <w:textAlignment w:val="auto"/>
              <w:rPr>
                <w:szCs w:val="20"/>
                <w:lang w:eastAsia="zh-CN"/>
              </w:rPr>
            </w:pPr>
            <w:r>
              <w:rPr>
                <w:szCs w:val="20"/>
                <w:lang w:eastAsia="zh-CN"/>
              </w:rPr>
              <w:t xml:space="preserve">Amplitude and phase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w:t>
            </w:r>
          </w:p>
          <w:p>
            <w:pPr>
              <w:pStyle w:val="53"/>
              <w:keepNext w:val="0"/>
              <w:keepLines w:val="0"/>
              <w:pageBreakBefore w:val="0"/>
              <w:widowControl/>
              <w:numPr>
                <w:ilvl w:val="3"/>
                <w:numId w:val="9"/>
              </w:numPr>
              <w:kinsoku/>
              <w:wordWrap/>
              <w:overflowPunct/>
              <w:topLinePunct w:val="0"/>
              <w:bidi w:val="0"/>
              <w:snapToGrid w:val="0"/>
              <w:spacing w:before="0" w:beforeLines="0" w:after="0" w:afterLines="0"/>
              <w:textAlignment w:val="auto"/>
              <w:rPr>
                <w:strike/>
                <w:szCs w:val="20"/>
                <w:lang w:eastAsia="zh-CN"/>
              </w:rPr>
            </w:pPr>
            <w:r>
              <w:rPr>
                <w:rFonts w:eastAsiaTheme="minorEastAsia"/>
                <w:szCs w:val="20"/>
                <w:lang w:eastAsia="zh-CN"/>
              </w:rPr>
              <w:t xml:space="preserve">E.g., </w:t>
            </w:r>
            <w:r>
              <w:rPr>
                <w:szCs w:val="20"/>
                <w:lang w:eastAsia="zh-CN"/>
              </w:rPr>
              <w:t xml:space="preserve">Amplitude and phase profile of </w:t>
            </w:r>
            <w:r>
              <w:rPr>
                <w:rFonts w:eastAsiaTheme="minorEastAsia"/>
                <w:color w:val="FF0000"/>
                <w:szCs w:val="20"/>
                <w:lang w:eastAsia="zh-CN"/>
              </w:rPr>
              <w:t>delay-angle</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szCs w:val="20"/>
              </w:rPr>
            </w:pPr>
            <w:r>
              <w:rPr>
                <w:rFonts w:eastAsiaTheme="minorEastAsia"/>
                <w:szCs w:val="20"/>
                <w:lang w:eastAsia="zh-CN"/>
              </w:rPr>
              <w:t xml:space="preserve">Level 3 per path (subset of Level 2): </w:t>
            </w:r>
          </w:p>
          <w:p>
            <w:pPr>
              <w:pStyle w:val="133"/>
              <w:keepNext w:val="0"/>
              <w:keepLines w:val="0"/>
              <w:pageBreakBefore w:val="0"/>
              <w:widowControl/>
              <w:numPr>
                <w:ilvl w:val="2"/>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Option 1: Delay, Doppler</w:t>
            </w:r>
            <w:r>
              <w:rPr>
                <w:rFonts w:hint="eastAsia"/>
                <w:sz w:val="20"/>
                <w:szCs w:val="20"/>
                <w:lang w:eastAsia="zh-CN"/>
              </w:rPr>
              <w:t>,</w:t>
            </w:r>
            <w:r>
              <w:rPr>
                <w:sz w:val="20"/>
                <w:szCs w:val="20"/>
                <w:lang w:eastAsia="zh-CN"/>
              </w:rPr>
              <w:t xml:space="preserve"> angle</w:t>
            </w:r>
            <w:r>
              <w:rPr>
                <w:rFonts w:hint="eastAsia"/>
                <w:sz w:val="20"/>
                <w:szCs w:val="20"/>
                <w:lang w:eastAsia="zh-CN"/>
              </w:rPr>
              <w:t>, and power per detected path</w:t>
            </w:r>
            <w:r>
              <w:rPr>
                <w:sz w:val="20"/>
                <w:szCs w:val="20"/>
                <w:lang w:eastAsia="zh-CN"/>
              </w:rPr>
              <w:t xml:space="preserve"> for a given time stamp</w:t>
            </w:r>
          </w:p>
          <w:p>
            <w:pPr>
              <w:pStyle w:val="133"/>
              <w:keepNext w:val="0"/>
              <w:keepLines w:val="0"/>
              <w:pageBreakBefore w:val="0"/>
              <w:widowControl/>
              <w:numPr>
                <w:ilvl w:val="3"/>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one path is associated with </w:t>
            </w:r>
            <w:r>
              <w:rPr>
                <w:color w:val="FF0000"/>
                <w:sz w:val="20"/>
                <w:szCs w:val="20"/>
                <w:lang w:eastAsia="zh-CN"/>
              </w:rPr>
              <w:t>one delay</w:t>
            </w:r>
            <w:r>
              <w:rPr>
                <w:sz w:val="20"/>
                <w:szCs w:val="20"/>
                <w:lang w:eastAsia="zh-CN"/>
              </w:rPr>
              <w:t>, and one or multiple Doppler, and one or multiple angles</w:t>
            </w:r>
          </w:p>
          <w:p>
            <w:pPr>
              <w:pStyle w:val="133"/>
              <w:keepNext w:val="0"/>
              <w:keepLines w:val="0"/>
              <w:pageBreakBefore w:val="0"/>
              <w:widowControl/>
              <w:numPr>
                <w:ilvl w:val="4"/>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pPr>
              <w:pStyle w:val="133"/>
              <w:keepNext w:val="0"/>
              <w:keepLines w:val="0"/>
              <w:pageBreakBefore w:val="0"/>
              <w:widowControl/>
              <w:numPr>
                <w:ilvl w:val="4"/>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A path can correspond to one or multiple detected objects</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szCs w:val="20"/>
              </w:rPr>
            </w:pPr>
            <w:r>
              <w:rPr>
                <w:rFonts w:eastAsiaTheme="minorEastAsia"/>
                <w:szCs w:val="20"/>
                <w:lang w:eastAsia="zh-CN"/>
              </w:rPr>
              <w:t xml:space="preserve">Level 4 per </w:t>
            </w:r>
            <w:r>
              <w:rPr>
                <w:rFonts w:hint="eastAsia" w:eastAsiaTheme="minorEastAsia"/>
                <w:szCs w:val="20"/>
                <w:lang w:eastAsia="zh-CN"/>
              </w:rPr>
              <w:t>point</w:t>
            </w:r>
            <w:r>
              <w:rPr>
                <w:rFonts w:eastAsiaTheme="minorEastAsia"/>
                <w:szCs w:val="20"/>
                <w:lang w:eastAsia="zh-CN"/>
              </w:rPr>
              <w:t xml:space="preserve">: </w:t>
            </w:r>
          </w:p>
          <w:p>
            <w:pPr>
              <w:pStyle w:val="133"/>
              <w:keepNext w:val="0"/>
              <w:keepLines w:val="0"/>
              <w:pageBreakBefore w:val="0"/>
              <w:widowControl/>
              <w:numPr>
                <w:ilvl w:val="2"/>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Option 1: Range, velocity, angle</w:t>
            </w:r>
            <w:r>
              <w:rPr>
                <w:rFonts w:hint="eastAsia"/>
                <w:sz w:val="20"/>
                <w:szCs w:val="20"/>
                <w:lang w:eastAsia="zh-CN"/>
              </w:rPr>
              <w:t>, and power per detected point</w:t>
            </w:r>
            <w:r>
              <w:rPr>
                <w:sz w:val="20"/>
                <w:szCs w:val="20"/>
                <w:lang w:eastAsia="zh-CN"/>
              </w:rPr>
              <w:t xml:space="preserve"> for a given time stamp</w:t>
            </w:r>
          </w:p>
          <w:p>
            <w:pPr>
              <w:pStyle w:val="133"/>
              <w:keepNext w:val="0"/>
              <w:keepLines w:val="0"/>
              <w:pageBreakBefore w:val="0"/>
              <w:widowControl/>
              <w:numPr>
                <w:ilvl w:val="3"/>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range/delay, one Doppler and one angle</w:t>
            </w:r>
          </w:p>
          <w:p>
            <w:pPr>
              <w:pStyle w:val="133"/>
              <w:keepNext w:val="0"/>
              <w:keepLines w:val="0"/>
              <w:pageBreakBefore w:val="0"/>
              <w:widowControl/>
              <w:numPr>
                <w:ilvl w:val="2"/>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 xml:space="preserve">Option 2: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pPr>
              <w:pStyle w:val="133"/>
              <w:keepNext w:val="0"/>
              <w:keepLines w:val="0"/>
              <w:pageBreakBefore w:val="0"/>
              <w:widowControl/>
              <w:numPr>
                <w:ilvl w:val="3"/>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location and one velocity</w:t>
            </w:r>
          </w:p>
          <w:p>
            <w:pPr>
              <w:pStyle w:val="133"/>
              <w:keepNext w:val="0"/>
              <w:keepLines w:val="0"/>
              <w:pageBreakBefore w:val="0"/>
              <w:widowControl/>
              <w:numPr>
                <w:ilvl w:val="0"/>
                <w:numId w:val="0"/>
              </w:numPr>
              <w:kinsoku/>
              <w:wordWrap/>
              <w:overflowPunct/>
              <w:topLinePunct w:val="0"/>
              <w:bidi w:val="0"/>
              <w:snapToGrid w:val="0"/>
              <w:spacing w:before="0" w:beforeLines="0" w:after="0" w:afterLines="0"/>
              <w:ind w:left="1260" w:leftChars="0"/>
              <w:textAlignment w:val="auto"/>
              <w:rPr>
                <w:sz w:val="20"/>
                <w:szCs w:val="20"/>
                <w:lang w:eastAsia="zh-CN"/>
              </w:rPr>
            </w:pP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szCs w:val="20"/>
                <w:lang w:eastAsia="zh-CN"/>
              </w:rPr>
            </w:pPr>
            <w:r>
              <w:rPr>
                <w:rFonts w:eastAsiaTheme="minorEastAsia"/>
                <w:szCs w:val="20"/>
                <w:lang w:eastAsia="zh-CN"/>
              </w:rPr>
              <w:t>Level 5: e.g., {position, velocity, no target ID}</w:t>
            </w:r>
          </w:p>
          <w:p>
            <w:pPr>
              <w:pStyle w:val="133"/>
              <w:keepNext w:val="0"/>
              <w:keepLines w:val="0"/>
              <w:pageBreakBefore w:val="0"/>
              <w:widowControl/>
              <w:numPr>
                <w:ilvl w:val="2"/>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for a</w:t>
            </w:r>
            <w:r>
              <w:rPr>
                <w:rFonts w:hint="eastAsia"/>
                <w:sz w:val="20"/>
                <w:szCs w:val="20"/>
                <w:lang w:eastAsia="zh-CN"/>
              </w:rPr>
              <w:t xml:space="preserve"> detected object/target</w:t>
            </w:r>
            <w:r>
              <w:rPr>
                <w:sz w:val="20"/>
                <w:szCs w:val="20"/>
                <w:lang w:eastAsia="zh-CN"/>
              </w:rPr>
              <w:t xml:space="preserve"> for a given time stamp</w:t>
            </w:r>
          </w:p>
          <w:p>
            <w:pPr>
              <w:pStyle w:val="133"/>
              <w:keepNext w:val="0"/>
              <w:keepLines w:val="0"/>
              <w:pageBreakBefore w:val="0"/>
              <w:widowControl/>
              <w:numPr>
                <w:ilvl w:val="3"/>
                <w:numId w:val="9"/>
              </w:numPr>
              <w:kinsoku/>
              <w:wordWrap/>
              <w:overflowPunct/>
              <w:topLinePunct w:val="0"/>
              <w:bidi w:val="0"/>
              <w:snapToGrid w:val="0"/>
              <w:spacing w:before="0" w:beforeLines="0" w:after="0" w:afterLines="0"/>
              <w:textAlignment w:val="auto"/>
              <w:rPr>
                <w:sz w:val="20"/>
                <w:szCs w:val="20"/>
                <w:lang w:eastAsia="zh-CN"/>
              </w:rPr>
            </w:pPr>
            <w:r>
              <w:rPr>
                <w:rFonts w:hint="eastAsia"/>
                <w:sz w:val="20"/>
                <w:szCs w:val="20"/>
                <w:lang w:val="en-US" w:eastAsia="zh-CN"/>
              </w:rPr>
              <w:t xml:space="preserve">One </w:t>
            </w:r>
            <w:r>
              <w:rPr>
                <w:sz w:val="20"/>
                <w:szCs w:val="20"/>
                <w:lang w:eastAsia="zh-CN"/>
              </w:rPr>
              <w:t>value pair {</w:t>
            </w:r>
            <w:r>
              <w:rPr>
                <w:rFonts w:hint="eastAsia"/>
                <w:sz w:val="20"/>
                <w:szCs w:val="20"/>
                <w:lang w:eastAsia="zh-CN"/>
              </w:rPr>
              <w:t>Position</w:t>
            </w:r>
            <w:r>
              <w:rPr>
                <w:sz w:val="20"/>
                <w:szCs w:val="20"/>
                <w:lang w:eastAsia="zh-CN"/>
              </w:rPr>
              <w:t>, velocity}</w:t>
            </w:r>
            <w:r>
              <w:rPr>
                <w:color w:val="FF0000"/>
                <w:sz w:val="20"/>
                <w:szCs w:val="20"/>
                <w:lang w:eastAsia="zh-CN"/>
              </w:rPr>
              <w:t xml:space="preserve"> for a given time stamp is reported for a </w:t>
            </w:r>
            <w:r>
              <w:rPr>
                <w:rFonts w:hint="eastAsia"/>
                <w:sz w:val="20"/>
                <w:szCs w:val="20"/>
                <w:lang w:eastAsia="zh-CN"/>
              </w:rPr>
              <w:t>detected object/target</w:t>
            </w:r>
          </w:p>
          <w:p>
            <w:pPr>
              <w:pStyle w:val="133"/>
              <w:keepNext w:val="0"/>
              <w:keepLines w:val="0"/>
              <w:pageBreakBefore w:val="0"/>
              <w:widowControl/>
              <w:numPr>
                <w:ilvl w:val="3"/>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The association of multiple measurements</w:t>
            </w:r>
            <w:r>
              <w:rPr>
                <w:color w:val="FF0000"/>
                <w:sz w:val="20"/>
                <w:szCs w:val="20"/>
                <w:lang w:eastAsia="zh-CN"/>
              </w:rPr>
              <w:t xml:space="preserve"> of </w:t>
            </w:r>
            <w:r>
              <w:rPr>
                <w:sz w:val="20"/>
                <w:szCs w:val="20"/>
                <w:lang w:eastAsia="zh-CN"/>
              </w:rPr>
              <w:t>{</w:t>
            </w:r>
            <w:r>
              <w:rPr>
                <w:rFonts w:hint="eastAsia"/>
                <w:sz w:val="20"/>
                <w:szCs w:val="20"/>
                <w:lang w:eastAsia="zh-CN"/>
              </w:rPr>
              <w:t>Position</w:t>
            </w:r>
            <w:r>
              <w:rPr>
                <w:sz w:val="20"/>
                <w:szCs w:val="20"/>
                <w:lang w:eastAsia="zh-CN"/>
              </w:rPr>
              <w:t>, velocity}</w:t>
            </w:r>
            <w:r>
              <w:rPr>
                <w:color w:val="FF0000"/>
                <w:sz w:val="20"/>
                <w:szCs w:val="20"/>
                <w:lang w:eastAsia="zh-CN"/>
              </w:rPr>
              <w:t xml:space="preserve"> across different time stamps</w:t>
            </w:r>
            <w:r>
              <w:rPr>
                <w:sz w:val="20"/>
                <w:szCs w:val="20"/>
                <w:lang w:eastAsia="zh-CN"/>
              </w:rPr>
              <w:t xml:space="preserve"> for the same </w:t>
            </w:r>
            <w:r>
              <w:rPr>
                <w:rFonts w:hint="eastAsia"/>
                <w:sz w:val="20"/>
                <w:szCs w:val="20"/>
                <w:lang w:eastAsia="zh-CN"/>
              </w:rPr>
              <w:t>detected object/</w:t>
            </w:r>
            <w:r>
              <w:rPr>
                <w:rFonts w:hint="eastAsia"/>
                <w:sz w:val="20"/>
                <w:szCs w:val="20"/>
                <w:highlight w:val="none"/>
                <w:lang w:eastAsia="zh-CN"/>
              </w:rPr>
              <w:t>target</w:t>
            </w:r>
            <w:r>
              <w:rPr>
                <w:sz w:val="20"/>
                <w:szCs w:val="20"/>
                <w:highlight w:val="none"/>
                <w:lang w:eastAsia="zh-CN"/>
              </w:rPr>
              <w:t xml:space="preserve"> is not rep</w:t>
            </w:r>
            <w:r>
              <w:rPr>
                <w:sz w:val="20"/>
                <w:szCs w:val="20"/>
                <w:lang w:eastAsia="zh-CN"/>
              </w:rPr>
              <w:t>orted</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szCs w:val="20"/>
                <w:lang w:eastAsia="zh-CN"/>
              </w:rPr>
            </w:pPr>
            <w:r>
              <w:rPr>
                <w:rFonts w:eastAsiaTheme="minorEastAsia"/>
                <w:szCs w:val="20"/>
                <w:lang w:eastAsia="zh-CN"/>
              </w:rPr>
              <w:t>Level 6: e.g., {position, velocity, target ID}</w:t>
            </w:r>
          </w:p>
          <w:p>
            <w:pPr>
              <w:pStyle w:val="133"/>
              <w:keepNext w:val="0"/>
              <w:keepLines w:val="0"/>
              <w:pageBreakBefore w:val="0"/>
              <w:widowControl/>
              <w:numPr>
                <w:ilvl w:val="2"/>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 xml:space="preserve">for a </w:t>
            </w:r>
            <w:r>
              <w:rPr>
                <w:rFonts w:hint="eastAsia"/>
                <w:sz w:val="20"/>
                <w:szCs w:val="20"/>
                <w:lang w:eastAsia="zh-CN"/>
              </w:rPr>
              <w:t>detected object/target</w:t>
            </w:r>
            <w:r>
              <w:rPr>
                <w:sz w:val="20"/>
                <w:szCs w:val="20"/>
                <w:lang w:eastAsia="zh-CN"/>
              </w:rPr>
              <w:t xml:space="preserve"> for a given time stamp</w:t>
            </w:r>
          </w:p>
          <w:p>
            <w:pPr>
              <w:pStyle w:val="133"/>
              <w:keepNext w:val="0"/>
              <w:keepLines w:val="0"/>
              <w:pageBreakBefore w:val="0"/>
              <w:widowControl/>
              <w:numPr>
                <w:ilvl w:val="3"/>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velocity}</w:t>
            </w:r>
            <w:r>
              <w:rPr>
                <w:color w:val="FF0000"/>
                <w:sz w:val="20"/>
                <w:szCs w:val="20"/>
                <w:lang w:eastAsia="zh-CN"/>
              </w:rPr>
              <w:t xml:space="preserve"> for a given time stamp is reported for a </w:t>
            </w:r>
            <w:r>
              <w:rPr>
                <w:rFonts w:hint="eastAsia"/>
                <w:sz w:val="20"/>
                <w:szCs w:val="20"/>
                <w:lang w:eastAsia="zh-CN"/>
              </w:rPr>
              <w:t>detected object/target</w:t>
            </w:r>
          </w:p>
          <w:p>
            <w:pPr>
              <w:pStyle w:val="133"/>
              <w:keepNext w:val="0"/>
              <w:keepLines w:val="0"/>
              <w:pageBreakBefore w:val="0"/>
              <w:widowControl/>
              <w:numPr>
                <w:ilvl w:val="3"/>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The association of multiple measurements</w:t>
            </w:r>
            <w:r>
              <w:rPr>
                <w:color w:val="FF0000"/>
                <w:sz w:val="20"/>
                <w:szCs w:val="20"/>
                <w:lang w:eastAsia="zh-CN"/>
              </w:rPr>
              <w:t xml:space="preserve"> of </w:t>
            </w:r>
            <w:r>
              <w:rPr>
                <w:sz w:val="20"/>
                <w:szCs w:val="20"/>
                <w:lang w:eastAsia="zh-CN"/>
              </w:rPr>
              <w:t>{</w:t>
            </w:r>
            <w:r>
              <w:rPr>
                <w:rFonts w:hint="eastAsia"/>
                <w:sz w:val="20"/>
                <w:szCs w:val="20"/>
                <w:lang w:eastAsia="zh-CN"/>
              </w:rPr>
              <w:t>Position</w:t>
            </w:r>
            <w:r>
              <w:rPr>
                <w:sz w:val="20"/>
                <w:szCs w:val="20"/>
                <w:lang w:eastAsia="zh-CN"/>
              </w:rPr>
              <w:t>, velocity}</w:t>
            </w:r>
            <w:r>
              <w:rPr>
                <w:color w:val="FF0000"/>
                <w:sz w:val="20"/>
                <w:szCs w:val="20"/>
                <w:lang w:eastAsia="zh-CN"/>
              </w:rPr>
              <w:t xml:space="preserve"> across different time stamps</w:t>
            </w:r>
            <w:r>
              <w:rPr>
                <w:sz w:val="20"/>
                <w:szCs w:val="20"/>
                <w:lang w:eastAsia="zh-CN"/>
              </w:rPr>
              <w:t xml:space="preserve"> for the same </w:t>
            </w:r>
            <w:r>
              <w:rPr>
                <w:rFonts w:hint="eastAsia"/>
                <w:sz w:val="20"/>
                <w:szCs w:val="20"/>
                <w:lang w:eastAsia="zh-CN"/>
              </w:rPr>
              <w:t>detected object/target</w:t>
            </w:r>
            <w:r>
              <w:rPr>
                <w:sz w:val="20"/>
                <w:szCs w:val="20"/>
                <w:lang w:eastAsia="zh-CN"/>
              </w:rPr>
              <w:t xml:space="preserve"> is reported</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rFonts w:eastAsiaTheme="minorEastAsia"/>
                <w:szCs w:val="20"/>
                <w:lang w:eastAsia="zh-CN"/>
              </w:rPr>
            </w:pPr>
            <w:r>
              <w:rPr>
                <w:rFonts w:hint="eastAsia"/>
                <w:szCs w:val="20"/>
                <w:lang w:eastAsia="zh-CN"/>
              </w:rPr>
              <w:t>SINR</w:t>
            </w:r>
            <w:r>
              <w:rPr>
                <w:rFonts w:hint="eastAsia" w:eastAsiaTheme="minorEastAsia"/>
                <w:szCs w:val="20"/>
                <w:lang w:eastAsia="zh-CN"/>
              </w:rPr>
              <w:t xml:space="preserve">, </w:t>
            </w:r>
            <w:r>
              <w:rPr>
                <w:rFonts w:hint="eastAsia"/>
                <w:szCs w:val="20"/>
                <w:lang w:eastAsia="zh-CN"/>
              </w:rPr>
              <w:t>RSRP</w:t>
            </w:r>
            <w:r>
              <w:rPr>
                <w:rFonts w:hint="eastAsia" w:eastAsiaTheme="minorEastAsia"/>
                <w:szCs w:val="20"/>
                <w:lang w:eastAsia="zh-CN"/>
              </w:rPr>
              <w:t xml:space="preserve"> from </w:t>
            </w:r>
            <w:r>
              <w:rPr>
                <w:rFonts w:eastAsiaTheme="minorEastAsia"/>
                <w:szCs w:val="20"/>
                <w:lang w:eastAsia="zh-CN"/>
              </w:rPr>
              <w:t>perspective</w:t>
            </w:r>
            <w:r>
              <w:rPr>
                <w:rFonts w:hint="eastAsia" w:eastAsiaTheme="minorEastAsia"/>
                <w:szCs w:val="20"/>
                <w:lang w:eastAsia="zh-CN"/>
              </w:rPr>
              <w:t xml:space="preserve"> of sensing </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rFonts w:eastAsiaTheme="minorEastAsia"/>
                <w:szCs w:val="20"/>
                <w:lang w:eastAsia="zh-CN"/>
              </w:rPr>
            </w:pPr>
            <w:r>
              <w:rPr>
                <w:szCs w:val="20"/>
                <w:lang w:eastAsia="zh-CN"/>
              </w:rPr>
              <w:t>Time stamp</w:t>
            </w:r>
          </w:p>
          <w:p>
            <w:pPr>
              <w:pStyle w:val="53"/>
              <w:keepNext w:val="0"/>
              <w:keepLines w:val="0"/>
              <w:pageBreakBefore w:val="0"/>
              <w:widowControl/>
              <w:numPr>
                <w:ilvl w:val="0"/>
                <w:numId w:val="9"/>
              </w:numPr>
              <w:kinsoku/>
              <w:wordWrap/>
              <w:overflowPunct/>
              <w:topLinePunct w:val="0"/>
              <w:bidi w:val="0"/>
              <w:snapToGrid w:val="0"/>
              <w:spacing w:before="0" w:beforeLines="0" w:after="0" w:afterLines="0"/>
              <w:textAlignment w:val="auto"/>
              <w:rPr>
                <w:rFonts w:eastAsiaTheme="minorEastAsia"/>
                <w:szCs w:val="20"/>
                <w:lang w:eastAsia="zh-CN"/>
              </w:rPr>
            </w:pPr>
            <w:r>
              <w:rPr>
                <w:rFonts w:eastAsiaTheme="minorEastAsia"/>
                <w:szCs w:val="20"/>
                <w:lang w:eastAsia="zh-CN"/>
              </w:rPr>
              <w:t>Study the following levels of measurement</w:t>
            </w:r>
            <w:r>
              <w:rPr>
                <w:rFonts w:hint="eastAsia" w:eastAsiaTheme="minorEastAsia"/>
                <w:szCs w:val="20"/>
                <w:lang w:eastAsia="zh-CN"/>
              </w:rPr>
              <w:t>s</w:t>
            </w:r>
            <w:r>
              <w:rPr>
                <w:rFonts w:eastAsiaTheme="minorEastAsia"/>
                <w:szCs w:val="20"/>
                <w:lang w:eastAsia="zh-CN"/>
              </w:rPr>
              <w:t xml:space="preserve"> for potential down-selection within Rel-20 SI</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szCs w:val="20"/>
              </w:rPr>
            </w:pPr>
            <w:r>
              <w:rPr>
                <w:szCs w:val="20"/>
                <w:lang w:eastAsia="zh-CN"/>
              </w:rPr>
              <w:t>Level 2</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szCs w:val="20"/>
              </w:rPr>
            </w:pPr>
            <w:r>
              <w:rPr>
                <w:szCs w:val="20"/>
                <w:lang w:eastAsia="zh-CN"/>
              </w:rPr>
              <w:t>Level 3</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szCs w:val="20"/>
              </w:rPr>
            </w:pPr>
            <w:r>
              <w:rPr>
                <w:szCs w:val="20"/>
                <w:lang w:eastAsia="zh-CN"/>
              </w:rPr>
              <w:t>Level 4</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szCs w:val="20"/>
              </w:rPr>
            </w:pPr>
            <w:r>
              <w:rPr>
                <w:szCs w:val="20"/>
                <w:lang w:eastAsia="zh-CN"/>
              </w:rPr>
              <w:t>Level 5</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szCs w:val="20"/>
              </w:rPr>
            </w:pPr>
            <w:r>
              <w:rPr>
                <w:szCs w:val="20"/>
                <w:lang w:eastAsia="zh-CN"/>
              </w:rPr>
              <w:t>Level 6</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rFonts w:hint="default"/>
                <w:vertAlign w:val="baseline"/>
                <w:lang w:val="en-US" w:eastAsia="zh-CN"/>
              </w:rPr>
            </w:pPr>
            <w:r>
              <w:rPr>
                <w:rFonts w:hint="eastAsia"/>
                <w:szCs w:val="20"/>
                <w:lang w:eastAsia="zh-CN"/>
              </w:rPr>
              <w:t>SINR</w:t>
            </w:r>
            <w:r>
              <w:rPr>
                <w:rFonts w:hint="eastAsia" w:eastAsiaTheme="minorEastAsia"/>
                <w:szCs w:val="20"/>
                <w:lang w:eastAsia="zh-CN"/>
              </w:rPr>
              <w:t xml:space="preserve">, </w:t>
            </w:r>
            <w:r>
              <w:rPr>
                <w:rFonts w:hint="eastAsia"/>
                <w:szCs w:val="20"/>
                <w:lang w:eastAsia="zh-CN"/>
              </w:rPr>
              <w:t>RSRP</w:t>
            </w:r>
            <w:r>
              <w:rPr>
                <w:rFonts w:hint="eastAsia" w:eastAsiaTheme="minorEastAsia"/>
                <w:szCs w:val="20"/>
                <w:lang w:eastAsia="zh-CN"/>
              </w:rPr>
              <w:t xml:space="preserve"> from </w:t>
            </w:r>
            <w:r>
              <w:rPr>
                <w:rFonts w:eastAsiaTheme="minorEastAsia"/>
                <w:szCs w:val="20"/>
                <w:lang w:eastAsia="zh-CN"/>
              </w:rPr>
              <w:t>perspective</w:t>
            </w:r>
            <w:r>
              <w:rPr>
                <w:rFonts w:hint="eastAsia" w:eastAsiaTheme="minorEastAsia"/>
                <w:szCs w:val="20"/>
                <w:lang w:eastAsia="zh-CN"/>
              </w:rPr>
              <w:t xml:space="preserve"> of sensing </w:t>
            </w:r>
          </w:p>
        </w:tc>
      </w:tr>
    </w:tbl>
    <w:p>
      <w:pPr>
        <w:jc w:val="both"/>
        <w:rPr>
          <w:rFonts w:hint="default"/>
          <w:lang w:val="en-US" w:eastAsia="zh-CN"/>
        </w:rPr>
      </w:pPr>
      <w:r>
        <w:rPr>
          <w:rFonts w:hint="eastAsia"/>
          <w:lang w:val="en-US" w:eastAsia="zh-CN"/>
        </w:rPr>
        <w:t>However, given the limited time budget, such proposal on measurement had not been discussed in official online and offline, some controversial points still exist in the proposal. This section aims to solve the following remaining issues:</w:t>
      </w:r>
    </w:p>
    <w:p>
      <w:pPr>
        <w:pStyle w:val="2"/>
        <w:numPr>
          <w:ilvl w:val="0"/>
          <w:numId w:val="23"/>
        </w:numPr>
        <w:ind w:left="420" w:leftChars="0" w:hanging="420" w:firstLineChars="0"/>
        <w:rPr>
          <w:rFonts w:hint="default"/>
          <w:lang w:val="en-US" w:eastAsia="zh-CN"/>
        </w:rPr>
      </w:pPr>
      <w:r>
        <w:rPr>
          <w:rFonts w:hint="eastAsia"/>
          <w:lang w:val="en-US" w:eastAsia="zh-CN"/>
        </w:rPr>
        <w:t>Clarify Level 5 and Level 6 as well as the difference between them.</w:t>
      </w:r>
    </w:p>
    <w:p>
      <w:pPr>
        <w:pStyle w:val="2"/>
        <w:numPr>
          <w:ilvl w:val="0"/>
          <w:numId w:val="24"/>
        </w:numPr>
        <w:ind w:left="840" w:leftChars="0" w:hanging="420" w:firstLineChars="0"/>
        <w:rPr>
          <w:rFonts w:hint="default"/>
          <w:lang w:val="en-US" w:eastAsia="zh-CN"/>
        </w:rPr>
      </w:pPr>
      <w:r>
        <w:rPr>
          <w:rFonts w:hint="eastAsia"/>
          <w:sz w:val="20"/>
          <w:szCs w:val="20"/>
          <w:lang w:val="en-US" w:eastAsia="zh-CN"/>
        </w:rPr>
        <w:t xml:space="preserve">More than one point </w:t>
      </w:r>
      <w:r>
        <w:rPr>
          <w:sz w:val="20"/>
          <w:szCs w:val="20"/>
          <w:lang w:eastAsia="zh-CN"/>
        </w:rPr>
        <w:t xml:space="preserve">for a </w:t>
      </w:r>
      <w:r>
        <w:rPr>
          <w:rFonts w:hint="eastAsia"/>
          <w:sz w:val="20"/>
          <w:szCs w:val="20"/>
          <w:lang w:eastAsia="zh-CN"/>
        </w:rPr>
        <w:t>detected object/target</w:t>
      </w:r>
    </w:p>
    <w:p>
      <w:pPr>
        <w:pStyle w:val="2"/>
        <w:numPr>
          <w:ilvl w:val="0"/>
          <w:numId w:val="23"/>
        </w:numPr>
        <w:ind w:left="420" w:leftChars="0" w:hanging="420" w:firstLineChars="0"/>
        <w:rPr>
          <w:rFonts w:hint="default"/>
          <w:lang w:val="en-US" w:eastAsia="zh-CN"/>
        </w:rPr>
      </w:pPr>
      <w:r>
        <w:rPr>
          <w:rFonts w:hint="eastAsia"/>
          <w:lang w:val="en-US" w:eastAsia="zh-CN"/>
        </w:rPr>
        <w:t>Down-selection or merge levels in 5G-A study.</w:t>
      </w:r>
    </w:p>
    <w:p>
      <w:pPr>
        <w:pStyle w:val="2"/>
        <w:numPr>
          <w:ilvl w:val="0"/>
          <w:numId w:val="24"/>
        </w:numPr>
        <w:ind w:left="840" w:leftChars="0" w:hanging="420" w:firstLineChars="0"/>
        <w:rPr>
          <w:rFonts w:hint="default"/>
          <w:sz w:val="20"/>
          <w:szCs w:val="20"/>
          <w:lang w:val="en-US" w:eastAsia="zh-CN"/>
        </w:rPr>
      </w:pPr>
      <w:r>
        <w:rPr>
          <w:rFonts w:hint="eastAsia"/>
          <w:sz w:val="20"/>
          <w:szCs w:val="20"/>
          <w:lang w:val="en-US" w:eastAsia="zh-CN"/>
        </w:rPr>
        <w:t>The data size of each level</w:t>
      </w:r>
    </w:p>
    <w:p>
      <w:pPr>
        <w:pStyle w:val="2"/>
        <w:numPr>
          <w:ilvl w:val="0"/>
          <w:numId w:val="24"/>
        </w:numPr>
        <w:ind w:left="840" w:leftChars="0" w:hanging="420" w:firstLineChars="0"/>
        <w:rPr>
          <w:rFonts w:hint="default"/>
          <w:sz w:val="20"/>
          <w:szCs w:val="20"/>
          <w:lang w:val="en-US" w:eastAsia="zh-CN"/>
        </w:rPr>
      </w:pPr>
      <w:r>
        <w:rPr>
          <w:rFonts w:hint="eastAsia"/>
          <w:sz w:val="20"/>
          <w:szCs w:val="20"/>
          <w:lang w:val="en-US" w:eastAsia="zh-CN"/>
        </w:rPr>
        <w:t>The quantization of measurement</w:t>
      </w:r>
    </w:p>
    <w:p>
      <w:pPr>
        <w:pageBreakBefore w:val="0"/>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In the whole pipeline to generate sensing results with different levels, we summarize all procedures as four main steps, which is related to six levels of measurement data. The whole pipeline is shown below.</w:t>
      </w:r>
    </w:p>
    <w:p>
      <w:pPr>
        <w:pageBreakBefore w:val="0"/>
        <w:kinsoku/>
        <w:wordWrap/>
        <w:topLinePunct w:val="0"/>
        <w:bidi w:val="0"/>
        <w:snapToGrid w:val="0"/>
        <w:spacing w:before="181" w:beforeLines="50" w:after="181" w:afterLines="50" w:line="240" w:lineRule="auto"/>
        <w:jc w:val="center"/>
        <w:rPr>
          <w:sz w:val="20"/>
          <w:szCs w:val="20"/>
        </w:rPr>
      </w:pPr>
      <w:r>
        <w:drawing>
          <wp:inline distT="0" distB="0" distL="114300" distR="114300">
            <wp:extent cx="5063490" cy="1738630"/>
            <wp:effectExtent l="0" t="0" r="0" b="0"/>
            <wp:docPr id="2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7"/>
                    <pic:cNvPicPr>
                      <a:picLocks noChangeAspect="1"/>
                    </pic:cNvPicPr>
                  </pic:nvPicPr>
                  <pic:blipFill>
                    <a:blip r:embed="rId95"/>
                    <a:stretch>
                      <a:fillRect/>
                    </a:stretch>
                  </pic:blipFill>
                  <pic:spPr>
                    <a:xfrm>
                      <a:off x="0" y="0"/>
                      <a:ext cx="5063490" cy="1738630"/>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eastAsia"/>
          <w:b/>
          <w:bCs/>
          <w:sz w:val="20"/>
          <w:szCs w:val="20"/>
          <w:lang w:val="en-US" w:eastAsia="zh-CN"/>
        </w:rPr>
      </w:pPr>
      <w:r>
        <w:rPr>
          <w:rFonts w:hint="eastAsia"/>
          <w:b/>
          <w:bCs/>
          <w:sz w:val="20"/>
          <w:szCs w:val="20"/>
          <w:lang w:val="en-US" w:eastAsia="zh-CN"/>
        </w:rPr>
        <w:t>Figure 4.1-1 Pipeline to derive measurement data with different levels</w:t>
      </w:r>
    </w:p>
    <w:p>
      <w:pPr>
        <w:pStyle w:val="2"/>
        <w:rPr>
          <w:rFonts w:hint="eastAsia"/>
          <w:b w:val="0"/>
          <w:bCs w:val="0"/>
          <w:sz w:val="20"/>
          <w:szCs w:val="20"/>
          <w:lang w:val="en-US" w:eastAsia="zh-CN"/>
        </w:rPr>
      </w:pPr>
      <w:r>
        <w:rPr>
          <w:rFonts w:hint="eastAsia"/>
          <w:b w:val="0"/>
          <w:bCs w:val="0"/>
          <w:sz w:val="20"/>
          <w:szCs w:val="20"/>
          <w:lang w:val="en-US" w:eastAsia="zh-CN"/>
        </w:rPr>
        <w:t xml:space="preserve">The following parameters are used to calculate the data size of measurements. </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sz w:val="20"/>
          <w:szCs w:val="20"/>
          <w:lang w:val="en-US" w:eastAsia="zh-CN"/>
        </w:rPr>
      </w:pPr>
      <w:r>
        <w:rPr>
          <w:rFonts w:hint="eastAsia"/>
          <w:sz w:val="20"/>
          <w:szCs w:val="20"/>
          <w:lang w:val="en-US" w:eastAsia="zh-CN"/>
        </w:rPr>
        <w:t xml:space="preserve">Number of sub-carriers: </w:t>
      </w:r>
      <w:r>
        <w:rPr>
          <w:rFonts w:hint="eastAsia"/>
          <w:position w:val="-10"/>
          <w:sz w:val="20"/>
          <w:szCs w:val="20"/>
          <w:lang w:val="en-US" w:eastAsia="zh-CN"/>
        </w:rPr>
        <w:object>
          <v:shape id="_x0000_i1060" o:spt="75" type="#_x0000_t75" style="height:15pt;width:48pt;" o:ole="t" filled="f" o:preferrelative="t" stroked="f" coordsize="21600,21600">
            <v:path/>
            <v:fill on="f" focussize="0,0"/>
            <v:stroke on="f"/>
            <v:imagedata r:id="rId97" o:title=""/>
            <o:lock v:ext="edit" aspectratio="t"/>
            <w10:wrap type="none"/>
            <w10:anchorlock/>
          </v:shape>
          <o:OLEObject Type="Embed" ProgID="Equation.KSEE3" ShapeID="_x0000_i1060" DrawAspect="Content" ObjectID="_1468075760" r:id="rId96">
            <o:LockedField>false</o:LockedField>
          </o:OLEObject>
        </w:objec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sz w:val="20"/>
          <w:szCs w:val="20"/>
          <w:lang w:val="en-US" w:eastAsia="zh-CN"/>
        </w:rPr>
      </w:pPr>
      <w:r>
        <w:rPr>
          <w:rFonts w:hint="eastAsia"/>
          <w:sz w:val="20"/>
          <w:szCs w:val="20"/>
          <w:lang w:val="en-US" w:eastAsia="zh-CN"/>
        </w:rPr>
        <w:t xml:space="preserve">IFFT size: </w:t>
      </w:r>
      <w:r>
        <w:rPr>
          <w:rFonts w:hint="eastAsia"/>
          <w:position w:val="-10"/>
          <w:sz w:val="20"/>
          <w:szCs w:val="20"/>
          <w:lang w:val="en-US" w:eastAsia="zh-CN"/>
        </w:rPr>
        <w:object>
          <v:shape id="_x0000_i1061" o:spt="75" type="#_x0000_t75" style="height:15pt;width:55pt;" o:ole="t" filled="f" o:preferrelative="t" stroked="f" coordsize="21600,21600">
            <v:path/>
            <v:fill on="f" focussize="0,0"/>
            <v:stroke on="f"/>
            <v:imagedata r:id="rId99" o:title=""/>
            <o:lock v:ext="edit" aspectratio="t"/>
            <w10:wrap type="none"/>
            <w10:anchorlock/>
          </v:shape>
          <o:OLEObject Type="Embed" ProgID="Equation.KSEE3" ShapeID="_x0000_i1061" DrawAspect="Content" ObjectID="_1468075761" r:id="rId98">
            <o:LockedField>false</o:LockedField>
          </o:OLEObject>
        </w:objec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sz w:val="20"/>
          <w:szCs w:val="20"/>
          <w:lang w:val="en-US" w:eastAsia="zh-CN"/>
        </w:rPr>
      </w:pPr>
      <w:r>
        <w:rPr>
          <w:rFonts w:hint="eastAsia"/>
          <w:sz w:val="20"/>
          <w:szCs w:val="20"/>
          <w:lang w:val="en-US" w:eastAsia="zh-CN"/>
        </w:rPr>
        <w:t xml:space="preserve">Number of symbols in one CPI: </w:t>
      </w:r>
      <w:r>
        <w:rPr>
          <w:rFonts w:hint="eastAsia"/>
          <w:position w:val="-10"/>
          <w:sz w:val="20"/>
          <w:szCs w:val="20"/>
          <w:lang w:val="en-US" w:eastAsia="zh-CN"/>
        </w:rPr>
        <w:object>
          <v:shape id="_x0000_i1062" o:spt="75" type="#_x0000_t75" style="height:15pt;width:84pt;" o:ole="t" filled="f" o:preferrelative="t" stroked="f" coordsize="21600,21600">
            <v:path/>
            <v:fill on="f" focussize="0,0"/>
            <v:stroke on="f"/>
            <v:imagedata r:id="rId101" o:title=""/>
            <o:lock v:ext="edit" aspectratio="t"/>
            <w10:wrap type="none"/>
            <w10:anchorlock/>
          </v:shape>
          <o:OLEObject Type="Embed" ProgID="Equation.KSEE3" ShapeID="_x0000_i1062" DrawAspect="Content" ObjectID="_1468075762" r:id="rId100">
            <o:LockedField>false</o:LockedField>
          </o:OLEObject>
        </w:objec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lang w:val="en-US" w:eastAsia="zh-CN"/>
        </w:rPr>
      </w:pPr>
      <w:r>
        <w:rPr>
          <w:rFonts w:hint="eastAsia"/>
          <w:sz w:val="20"/>
          <w:szCs w:val="20"/>
          <w:lang w:val="en-US" w:eastAsia="zh-CN"/>
        </w:rPr>
        <w:t xml:space="preserve">Number of TX beams: </w:t>
      </w:r>
      <w:r>
        <w:rPr>
          <w:rFonts w:hint="eastAsia"/>
          <w:position w:val="-10"/>
          <w:sz w:val="20"/>
          <w:szCs w:val="20"/>
          <w:lang w:val="en-US" w:eastAsia="zh-CN"/>
        </w:rPr>
        <w:object>
          <v:shape id="_x0000_i1063" o:spt="75" type="#_x0000_t75" style="height:15pt;width:41pt;" o:ole="t" filled="f" o:preferrelative="t" stroked="f" coordsize="21600,21600">
            <v:path/>
            <v:fill on="f" focussize="0,0"/>
            <v:stroke on="f"/>
            <v:imagedata r:id="rId103" o:title=""/>
            <o:lock v:ext="edit" aspectratio="t"/>
            <w10:wrap type="none"/>
            <w10:anchorlock/>
          </v:shape>
          <o:OLEObject Type="Embed" ProgID="Equation.KSEE3" ShapeID="_x0000_i1063" DrawAspect="Content" ObjectID="_1468075763" r:id="rId102">
            <o:LockedField>false</o:LockedField>
          </o:OLEObject>
        </w:objec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sz w:val="20"/>
          <w:szCs w:val="20"/>
          <w:lang w:val="en-US" w:eastAsia="zh-CN"/>
        </w:rPr>
      </w:pPr>
      <w:r>
        <w:rPr>
          <w:rFonts w:hint="eastAsia"/>
          <w:sz w:val="20"/>
          <w:szCs w:val="20"/>
          <w:lang w:val="en-US" w:eastAsia="zh-CN"/>
        </w:rPr>
        <w:t xml:space="preserve">Number of RX Antenna Ports: </w:t>
      </w:r>
      <w:r>
        <w:rPr>
          <w:rFonts w:hint="eastAsia"/>
          <w:position w:val="-12"/>
          <w:sz w:val="20"/>
          <w:szCs w:val="20"/>
          <w:lang w:val="en-US" w:eastAsia="zh-CN"/>
        </w:rPr>
        <w:object>
          <v:shape id="_x0000_i1064" o:spt="75" type="#_x0000_t75" style="height:16pt;width:84pt;" o:ole="t" filled="f" o:preferrelative="t" stroked="f" coordsize="21600,21600">
            <v:path/>
            <v:fill on="f" focussize="0,0"/>
            <v:stroke on="f"/>
            <v:imagedata r:id="rId105" o:title=""/>
            <o:lock v:ext="edit" aspectratio="t"/>
            <w10:wrap type="none"/>
            <w10:anchorlock/>
          </v:shape>
          <o:OLEObject Type="Embed" ProgID="Equation.KSEE3" ShapeID="_x0000_i1064" DrawAspect="Content" ObjectID="_1468075764" r:id="rId104">
            <o:LockedField>false</o:LockedField>
          </o:OLEObject>
        </w:objec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lang w:val="en-US" w:eastAsia="zh-CN"/>
        </w:rPr>
      </w:pPr>
      <w:r>
        <w:rPr>
          <w:rFonts w:hint="eastAsia"/>
          <w:sz w:val="20"/>
          <w:szCs w:val="20"/>
          <w:lang w:val="en-US" w:eastAsia="zh-CN"/>
        </w:rPr>
        <w:t xml:space="preserve">Bit number of a real single-precision floating-point number: </w:t>
      </w:r>
      <w:r>
        <w:rPr>
          <w:rFonts w:hint="eastAsia"/>
          <w:position w:val="-10"/>
          <w:sz w:val="20"/>
          <w:szCs w:val="20"/>
          <w:lang w:val="en-US" w:eastAsia="zh-CN"/>
        </w:rPr>
        <w:object>
          <v:shape id="_x0000_i1065" o:spt="75" type="#_x0000_t75" style="height:15pt;width:44pt;" o:ole="t" filled="f" o:preferrelative="t" stroked="f" coordsize="21600,21600">
            <v:path/>
            <v:fill on="f" focussize="0,0"/>
            <v:stroke on="f"/>
            <v:imagedata r:id="rId107" o:title=""/>
            <o:lock v:ext="edit" aspectratio="t"/>
            <w10:wrap type="none"/>
            <w10:anchorlock/>
          </v:shape>
          <o:OLEObject Type="Embed" ProgID="Equation.KSEE3" ShapeID="_x0000_i1065" DrawAspect="Content" ObjectID="_1468075765" r:id="rId106">
            <o:LockedField>false</o:LockedField>
          </o:OLEObject>
        </w:objec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Once receiving the echo signal, the receiver stores the echo signal from multiple antenna ports. The raw echo signal would be too large to be transmitted. The RX signal is visualized as follows.</w:t>
      </w:r>
    </w:p>
    <w:p>
      <w:pPr>
        <w:pageBreakBefore w:val="0"/>
        <w:kinsoku/>
        <w:wordWrap/>
        <w:topLinePunct w:val="0"/>
        <w:bidi w:val="0"/>
        <w:snapToGrid w:val="0"/>
        <w:spacing w:before="181" w:beforeLines="50" w:after="181" w:afterLines="50" w:line="240" w:lineRule="auto"/>
        <w:rPr>
          <w:rFonts w:hint="default"/>
          <w:sz w:val="20"/>
          <w:szCs w:val="20"/>
          <w:lang w:val="en-US" w:eastAsia="zh-CN"/>
        </w:rPr>
      </w:pPr>
    </w:p>
    <w:p>
      <w:pPr>
        <w:pageBreakBefore w:val="0"/>
        <w:kinsoku/>
        <w:wordWrap/>
        <w:topLinePunct w:val="0"/>
        <w:bidi w:val="0"/>
        <w:snapToGrid w:val="0"/>
        <w:spacing w:before="181" w:beforeLines="50" w:after="181" w:afterLines="50" w:line="240" w:lineRule="auto"/>
        <w:jc w:val="center"/>
        <w:rPr>
          <w:sz w:val="20"/>
          <w:szCs w:val="20"/>
        </w:rPr>
      </w:pPr>
      <w:r>
        <w:rPr>
          <w:sz w:val="20"/>
          <w:szCs w:val="20"/>
        </w:rPr>
        <w:drawing>
          <wp:inline distT="0" distB="0" distL="114300" distR="114300">
            <wp:extent cx="5292725" cy="1407795"/>
            <wp:effectExtent l="0" t="0" r="10795" b="9525"/>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pic:cNvPicPr>
                      <a:picLocks noChangeAspect="1"/>
                    </pic:cNvPicPr>
                  </pic:nvPicPr>
                  <pic:blipFill>
                    <a:blip r:embed="rId108"/>
                    <a:stretch>
                      <a:fillRect/>
                    </a:stretch>
                  </pic:blipFill>
                  <pic:spPr>
                    <a:xfrm>
                      <a:off x="0" y="0"/>
                      <a:ext cx="5292725" cy="1407795"/>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4.1-2 RX signal from multiple antenna ports</w:t>
      </w:r>
    </w:p>
    <w:p>
      <w:pPr>
        <w:pageBreakBefore w:val="0"/>
        <w:kinsoku/>
        <w:wordWrap/>
        <w:topLinePunct w:val="0"/>
        <w:bidi w:val="0"/>
        <w:snapToGrid w:val="0"/>
        <w:spacing w:before="181" w:beforeLines="50" w:after="181" w:afterLines="50" w:line="240" w:lineRule="auto"/>
        <w:jc w:val="both"/>
        <w:rPr>
          <w:rFonts w:hint="eastAsia"/>
          <w:b/>
          <w:bCs/>
          <w:sz w:val="20"/>
          <w:szCs w:val="20"/>
          <w:lang w:val="en-US" w:eastAsia="zh-CN"/>
        </w:rPr>
      </w:pPr>
      <w:r>
        <w:rPr>
          <w:rFonts w:hint="eastAsia"/>
          <w:b/>
          <w:bCs/>
          <w:sz w:val="20"/>
          <w:szCs w:val="20"/>
          <w:lang w:val="en-US" w:eastAsia="zh-CN"/>
        </w:rPr>
        <w:t xml:space="preserve">Step 1: Channel estimation (Level 1: Raw data) </w:t>
      </w:r>
    </w:p>
    <w:p>
      <w:pPr>
        <w:pageBreakBefore w:val="0"/>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 xml:space="preserve">Channel estimation is used to obtain the channel estimations in the time or frequency domain via the calculation of the RX signal and the sensing reference signal. The peak in time-domain channel estimations would indicate the delay/distance information of a path, which is potentially related to a sensing object. </w:t>
      </w:r>
    </w:p>
    <w:p>
      <w:pPr>
        <w:pageBreakBefore w:val="0"/>
        <w:kinsoku/>
        <w:wordWrap/>
        <w:topLinePunct w:val="0"/>
        <w:bidi w:val="0"/>
        <w:snapToGrid w:val="0"/>
        <w:spacing w:before="181" w:beforeLines="50" w:after="181" w:afterLines="50" w:line="240" w:lineRule="auto"/>
        <w:jc w:val="center"/>
        <w:rPr>
          <w:sz w:val="20"/>
          <w:szCs w:val="20"/>
        </w:rPr>
      </w:pPr>
      <w:r>
        <w:rPr>
          <w:sz w:val="20"/>
          <w:szCs w:val="20"/>
        </w:rPr>
        <w:drawing>
          <wp:inline distT="0" distB="0" distL="114300" distR="114300">
            <wp:extent cx="5288280" cy="1371600"/>
            <wp:effectExtent l="0" t="0" r="0" b="0"/>
            <wp:docPr id="2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3"/>
                    <pic:cNvPicPr>
                      <a:picLocks noChangeAspect="1"/>
                    </pic:cNvPicPr>
                  </pic:nvPicPr>
                  <pic:blipFill>
                    <a:blip r:embed="rId109"/>
                    <a:stretch>
                      <a:fillRect/>
                    </a:stretch>
                  </pic:blipFill>
                  <pic:spPr>
                    <a:xfrm>
                      <a:off x="0" y="0"/>
                      <a:ext cx="5288280" cy="1371600"/>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4.1-3 Time-domain channel estimations</w:t>
      </w:r>
    </w:p>
    <w:p>
      <w:pPr>
        <w:pageBreakBefore w:val="0"/>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This step generates Level-1 (raw data) measurements, whose data size would be very large. In the last meeting, Level-1 measurements is defined in the frequency/sub-carrier domain. If the single precision floating point number is used to describe the frequency-domain channel estimations, the data size will be</w:t>
      </w:r>
    </w:p>
    <w:p>
      <w:pPr>
        <w:pageBreakBefore w:val="0"/>
        <w:numPr>
          <w:ilvl w:val="0"/>
          <w:numId w:val="0"/>
        </w:numPr>
        <w:kinsoku/>
        <w:wordWrap/>
        <w:topLinePunct w:val="0"/>
        <w:bidi w:val="0"/>
        <w:snapToGrid w:val="0"/>
        <w:spacing w:before="181" w:beforeLines="50" w:after="181" w:afterLines="50" w:line="240" w:lineRule="auto"/>
        <w:jc w:val="center"/>
        <w:rPr>
          <w:rFonts w:hint="eastAsia"/>
          <w:sz w:val="20"/>
          <w:szCs w:val="20"/>
          <w:lang w:val="en-US" w:eastAsia="zh-CN"/>
        </w:rPr>
      </w:pPr>
      <w:r>
        <w:rPr>
          <w:rFonts w:hint="eastAsia"/>
          <w:position w:val="-12"/>
          <w:sz w:val="20"/>
          <w:szCs w:val="20"/>
          <w:lang w:val="en-US" w:eastAsia="zh-CN"/>
        </w:rPr>
        <w:object>
          <v:shape id="_x0000_i1066" o:spt="75" type="#_x0000_t75" style="height:18pt;width:378pt;" o:ole="t" filled="f" o:preferrelative="t" stroked="f" coordsize="21600,21600">
            <v:path/>
            <v:fill on="f" focussize="0,0"/>
            <v:stroke on="f"/>
            <v:imagedata r:id="rId111" o:title=""/>
            <o:lock v:ext="edit" aspectratio="t"/>
            <w10:wrap type="none"/>
            <w10:anchorlock/>
          </v:shape>
          <o:OLEObject Type="Embed" ProgID="Equation.KSEE3" ShapeID="_x0000_i1066" DrawAspect="Content" ObjectID="_1468075766" r:id="rId110">
            <o:LockedField>false</o:LockedField>
          </o:OLEObject>
        </w:object>
      </w:r>
    </w:p>
    <w:p>
      <w:pPr>
        <w:pageBreakBefore w:val="0"/>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It shows that the data size of frequency-domain channel estimations is huge, which requires a large amount of resources  to transmit them. The frequency-domain channel estimations can be equivalent to the time-domain ones. If the time domain channel estimation is used, the number of sub-carriers in the above calculation will be replaced by the IFFT size in the data size calculation, which slightly increases the data size to about 34Gbits.</w:t>
      </w:r>
    </w:p>
    <w:p>
      <w:pPr>
        <w:pageBreakBefore w:val="0"/>
        <w:kinsoku/>
        <w:wordWrap/>
        <w:topLinePunct w:val="0"/>
        <w:bidi w:val="0"/>
        <w:snapToGrid w:val="0"/>
        <w:spacing w:before="181" w:beforeLines="50" w:after="181" w:afterLines="50" w:line="240" w:lineRule="auto"/>
        <w:jc w:val="both"/>
        <w:rPr>
          <w:rFonts w:hint="eastAsia"/>
          <w:b/>
          <w:bCs/>
          <w:sz w:val="20"/>
          <w:szCs w:val="20"/>
          <w:lang w:val="en-US" w:eastAsia="zh-CN"/>
        </w:rPr>
      </w:pPr>
      <w:r>
        <w:rPr>
          <w:rFonts w:hint="eastAsia"/>
          <w:b/>
          <w:bCs/>
          <w:sz w:val="20"/>
          <w:szCs w:val="20"/>
          <w:lang w:val="en-US" w:eastAsia="zh-CN"/>
        </w:rPr>
        <w:t>Step 2: Accumulating and FFT transforming (Level 2)</w:t>
      </w:r>
    </w:p>
    <w:p>
      <w:pPr>
        <w:pageBreakBefore w:val="0"/>
        <w:kinsoku/>
        <w:wordWrap/>
        <w:topLinePunct w:val="0"/>
        <w:bidi w:val="0"/>
        <w:snapToGrid w:val="0"/>
        <w:spacing w:before="181" w:beforeLines="50" w:after="181" w:afterLines="50" w:line="240" w:lineRule="auto"/>
        <w:jc w:val="both"/>
        <w:rPr>
          <w:rFonts w:hint="default"/>
          <w:b w:val="0"/>
          <w:bCs w:val="0"/>
          <w:sz w:val="20"/>
          <w:szCs w:val="20"/>
          <w:lang w:val="en-US" w:eastAsia="zh-CN"/>
        </w:rPr>
      </w:pPr>
      <w:r>
        <w:rPr>
          <w:rFonts w:hint="eastAsia"/>
          <w:b w:val="0"/>
          <w:bCs w:val="0"/>
          <w:sz w:val="20"/>
          <w:szCs w:val="20"/>
          <w:lang w:val="en-US" w:eastAsia="zh-CN"/>
        </w:rPr>
        <w:t>With the channel estimations with different antenna ports, the processor can accumulate the channel estimations on Doppler dimension and implement FFT operation on Doppler dimension to derive the range-Doppler (RD) profile. The accumulation and FFT operation could also be implemented on both Doppler dimension and spatial dimension, to derive the range-Doppler-angle (RDA) profile. The peak in such RD profile (or RDA profile) with non-zero Doppler frequency would indicate the delay and velocity (and angle) of a potential sensing target. An example of RD profile is shown as follows. The spectrum can also be in the range-angle domain, which does not require accumulation and FFT.</w:t>
      </w:r>
    </w:p>
    <w:p>
      <w:pPr>
        <w:pageBreakBefore w:val="0"/>
        <w:kinsoku/>
        <w:wordWrap/>
        <w:topLinePunct w:val="0"/>
        <w:bidi w:val="0"/>
        <w:snapToGrid w:val="0"/>
        <w:spacing w:before="181" w:beforeLines="50" w:after="181" w:afterLines="50" w:line="240" w:lineRule="auto"/>
        <w:jc w:val="center"/>
        <w:rPr>
          <w:sz w:val="20"/>
          <w:szCs w:val="20"/>
        </w:rPr>
      </w:pPr>
      <w:r>
        <w:rPr>
          <w:sz w:val="20"/>
          <w:szCs w:val="20"/>
        </w:rPr>
        <w:drawing>
          <wp:inline distT="0" distB="0" distL="114300" distR="114300">
            <wp:extent cx="2983230" cy="2199640"/>
            <wp:effectExtent l="0" t="0" r="3810" b="10160"/>
            <wp:docPr id="170" name="图片 169" descr="RD Pro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69" descr="RD Profile"/>
                    <pic:cNvPicPr>
                      <a:picLocks noChangeAspect="1"/>
                    </pic:cNvPicPr>
                  </pic:nvPicPr>
                  <pic:blipFill>
                    <a:blip r:embed="rId112"/>
                    <a:stretch>
                      <a:fillRect/>
                    </a:stretch>
                  </pic:blipFill>
                  <pic:spPr>
                    <a:xfrm>
                      <a:off x="0" y="0"/>
                      <a:ext cx="2983230" cy="2199640"/>
                    </a:xfrm>
                    <a:prstGeom prst="rect">
                      <a:avLst/>
                    </a:prstGeom>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4.1-4 RD profile of one channel</w:t>
      </w:r>
    </w:p>
    <w:p>
      <w:pPr>
        <w:pageBreakBefore w:val="0"/>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val="0"/>
          <w:bCs w:val="0"/>
          <w:sz w:val="20"/>
          <w:szCs w:val="20"/>
          <w:lang w:val="en-US" w:eastAsia="zh-CN"/>
        </w:rPr>
        <w:t>The spectrum is equivalent to Level 1, and truncation can be used to reduce the data size of spectrum, e.g., delay/range-domain truncation. Then, Level 2 (partial raw data) can be generated, and there are several options of the delay-domain truncation:</w:t>
      </w:r>
    </w:p>
    <w:p>
      <w:pPr>
        <w:pStyle w:val="2"/>
        <w:keepNext w:val="0"/>
        <w:keepLines w:val="0"/>
        <w:pageBreakBefore w:val="0"/>
        <w:widowControl w:val="0"/>
        <w:numPr>
          <w:ilvl w:val="0"/>
          <w:numId w:val="25"/>
        </w:numPr>
        <w:tabs>
          <w:tab w:val="clear" w:pos="420"/>
        </w:tabs>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b w:val="0"/>
          <w:bCs w:val="0"/>
          <w:sz w:val="20"/>
          <w:szCs w:val="20"/>
          <w:lang w:val="en-US" w:eastAsia="zh-CN"/>
        </w:rPr>
        <w:t>Option 1 (CP length): In communications, the length of CP covers the delay spread. If this principle applies to sensing, it seems to be reasonable to use only the CP length, i.e. 288, to calculate the data size.</w:t>
      </w:r>
    </w:p>
    <w:p>
      <w:pPr>
        <w:pStyle w:val="2"/>
        <w:keepNext w:val="0"/>
        <w:keepLines w:val="0"/>
        <w:pageBreakBefore w:val="0"/>
        <w:widowControl w:val="0"/>
        <w:numPr>
          <w:ilvl w:val="0"/>
          <w:numId w:val="25"/>
        </w:numPr>
        <w:tabs>
          <w:tab w:val="clear" w:pos="420"/>
        </w:tabs>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b w:val="0"/>
          <w:bCs w:val="0"/>
          <w:sz w:val="20"/>
          <w:szCs w:val="20"/>
          <w:lang w:val="en-US" w:eastAsia="zh-CN"/>
        </w:rPr>
        <w:t xml:space="preserve">Option 2 (Cell radius): In this case, only a round-trip delay of a target inside the cell radius is considered. For example, for a cell radius of 866m, </w:t>
      </w:r>
      <w:r>
        <w:rPr>
          <w:rFonts w:hint="eastAsia"/>
          <w:b w:val="0"/>
          <w:bCs w:val="0"/>
          <w:position w:val="-20"/>
          <w:sz w:val="20"/>
          <w:szCs w:val="20"/>
          <w:lang w:val="en-US" w:eastAsia="zh-CN"/>
        </w:rPr>
        <w:object>
          <v:shape id="_x0000_i1067" o:spt="75" type="#_x0000_t75" style="height:26pt;width:154pt;" o:ole="t" filled="f" o:preferrelative="t" stroked="f" coordsize="21600,21600">
            <v:path/>
            <v:fill on="f" focussize="0,0"/>
            <v:stroke on="f"/>
            <v:imagedata r:id="rId114" o:title=""/>
            <o:lock v:ext="edit" aspectratio="t"/>
            <w10:wrap type="none"/>
            <w10:anchorlock/>
          </v:shape>
          <o:OLEObject Type="Embed" ProgID="Equation.KSEE3" ShapeID="_x0000_i1067" DrawAspect="Content" ObjectID="_1468075767" r:id="rId113">
            <o:LockedField>false</o:LockedField>
          </o:OLEObject>
        </w:object>
      </w:r>
      <w:r>
        <w:rPr>
          <w:rFonts w:hint="eastAsia"/>
          <w:b w:val="0"/>
          <w:bCs w:val="0"/>
          <w:sz w:val="20"/>
          <w:szCs w:val="20"/>
          <w:lang w:val="en-US" w:eastAsia="zh-CN"/>
        </w:rPr>
        <w:t xml:space="preserve"> samples are required.</w:t>
      </w:r>
    </w:p>
    <w:p>
      <w:pPr>
        <w:pStyle w:val="2"/>
        <w:keepNext w:val="0"/>
        <w:keepLines w:val="0"/>
        <w:pageBreakBefore w:val="0"/>
        <w:widowControl w:val="0"/>
        <w:numPr>
          <w:ilvl w:val="0"/>
          <w:numId w:val="25"/>
        </w:numPr>
        <w:tabs>
          <w:tab w:val="clear" w:pos="420"/>
        </w:tabs>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b w:val="0"/>
          <w:bCs w:val="0"/>
          <w:sz w:val="20"/>
          <w:szCs w:val="20"/>
          <w:lang w:val="en-US" w:eastAsia="zh-CN"/>
        </w:rPr>
        <w:t xml:space="preserve">Option 3 (ISD): In practice, one TRP has a blind zone on the top of itself, which requires another TRP to cover. That is to say, the minimum coverage requirement of an TRP is to cover ISD. Take an ISD = 1732 as an example, </w:t>
      </w:r>
      <w:r>
        <w:rPr>
          <w:rFonts w:hint="eastAsia"/>
          <w:b w:val="0"/>
          <w:bCs w:val="0"/>
          <w:position w:val="-20"/>
          <w:sz w:val="20"/>
          <w:szCs w:val="20"/>
          <w:lang w:val="en-US" w:eastAsia="zh-CN"/>
        </w:rPr>
        <w:object>
          <v:shape id="_x0000_i1068" o:spt="75" type="#_x0000_t75" style="height:26pt;width:163pt;" o:ole="t" filled="f" o:preferrelative="t" stroked="f" coordsize="21600,21600">
            <v:path/>
            <v:fill on="f" focussize="0,0"/>
            <v:stroke on="f"/>
            <v:imagedata r:id="rId116" o:title=""/>
            <o:lock v:ext="edit" aspectratio="t"/>
            <w10:wrap type="none"/>
            <w10:anchorlock/>
          </v:shape>
          <o:OLEObject Type="Embed" ProgID="Equation.KSEE3" ShapeID="_x0000_i1068" DrawAspect="Content" ObjectID="_1468075768" r:id="rId115">
            <o:LockedField>false</o:LockedField>
          </o:OLEObject>
        </w:object>
      </w:r>
      <w:r>
        <w:rPr>
          <w:rFonts w:hint="eastAsia"/>
          <w:b w:val="0"/>
          <w:bCs w:val="0"/>
          <w:sz w:val="20"/>
          <w:szCs w:val="20"/>
          <w:lang w:val="en-US" w:eastAsia="zh-CN"/>
        </w:rPr>
        <w:t xml:space="preserve"> samples are required.</w:t>
      </w:r>
    </w:p>
    <w:p>
      <w:pPr>
        <w:pageBreakBefore w:val="0"/>
        <w:kinsoku/>
        <w:wordWrap/>
        <w:topLinePunct w:val="0"/>
        <w:bidi w:val="0"/>
        <w:snapToGrid w:val="0"/>
        <w:spacing w:before="181" w:beforeLines="50" w:after="181" w:afterLines="50" w:line="240" w:lineRule="auto"/>
        <w:jc w:val="both"/>
        <w:rPr>
          <w:rFonts w:hint="default"/>
          <w:b w:val="0"/>
          <w:bCs w:val="0"/>
          <w:sz w:val="20"/>
          <w:szCs w:val="20"/>
          <w:lang w:val="en-US" w:eastAsia="zh-CN"/>
        </w:rPr>
      </w:pPr>
      <w:r>
        <w:rPr>
          <w:rFonts w:hint="eastAsia"/>
          <w:b w:val="0"/>
          <w:bCs w:val="0"/>
          <w:sz w:val="20"/>
          <w:szCs w:val="20"/>
          <w:lang w:val="en-US" w:eastAsia="zh-CN"/>
        </w:rPr>
        <w:t>Among three options, Option 1 is very ideal and not accurate. The CP only works for communication, while sensing still works when the delay of the echo signal is larger than CP. Option 2 is relatively reasonable, but it does not consider the practical blind zone issue as well as the cooperative sensing considering UAV height. Option 3 is the most practical one as the blind zone on the top of a TRP should also be considered. Therefore, for calculating the data size level-2 measurements, Option 3 (ISD) should be used.</w:t>
      </w:r>
    </w:p>
    <w:p>
      <w:pPr>
        <w:pageBreakBefore w:val="0"/>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val="0"/>
          <w:bCs w:val="0"/>
          <w:sz w:val="20"/>
          <w:szCs w:val="20"/>
          <w:lang w:val="en-US" w:eastAsia="zh-CN"/>
        </w:rPr>
        <w:t>Given the same configuration as step1, the data size of RD profile stored as single and double precision floating point number would be</w:t>
      </w:r>
    </w:p>
    <w:p>
      <w:pPr>
        <w:pStyle w:val="2"/>
        <w:jc w:val="center"/>
        <w:rPr>
          <w:rFonts w:hint="eastAsia"/>
          <w:position w:val="-26"/>
          <w:sz w:val="20"/>
          <w:szCs w:val="20"/>
          <w:lang w:val="en-US" w:eastAsia="zh-CN"/>
        </w:rPr>
      </w:pPr>
      <w:r>
        <w:rPr>
          <w:rFonts w:hint="eastAsia"/>
          <w:position w:val="-12"/>
          <w:sz w:val="20"/>
          <w:szCs w:val="20"/>
          <w:lang w:val="en-US" w:eastAsia="zh-CN"/>
        </w:rPr>
        <w:object>
          <v:shape id="_x0000_i1069" o:spt="75" type="#_x0000_t75" style="height:18pt;width:381pt;" o:ole="t" filled="f" o:preferrelative="t" stroked="f" coordsize="21600,21600">
            <v:path/>
            <v:fill on="f" focussize="0,0"/>
            <v:stroke on="f"/>
            <v:imagedata r:id="rId118" o:title=""/>
            <o:lock v:ext="edit" aspectratio="t"/>
            <w10:wrap type="none"/>
            <w10:anchorlock/>
          </v:shape>
          <o:OLEObject Type="Embed" ProgID="Equation.KSEE3" ShapeID="_x0000_i1069" DrawAspect="Content" ObjectID="_1468075769" r:id="rId117">
            <o:LockedField>false</o:LockedField>
          </o:OLEObject>
        </w:object>
      </w:r>
    </w:p>
    <w:p>
      <w:pPr>
        <w:pStyle w:val="2"/>
        <w:rPr>
          <w:rFonts w:hint="default"/>
          <w:position w:val="-26"/>
          <w:sz w:val="20"/>
          <w:szCs w:val="20"/>
          <w:lang w:val="en-US" w:eastAsia="zh-CN"/>
        </w:rPr>
      </w:pPr>
      <w:r>
        <w:rPr>
          <w:rFonts w:hint="eastAsia"/>
          <w:position w:val="-26"/>
          <w:sz w:val="20"/>
          <w:szCs w:val="20"/>
          <w:lang w:val="en-US" w:eastAsia="zh-CN"/>
        </w:rPr>
        <w:t>It can be seen that the data size is still very large.</w:t>
      </w:r>
    </w:p>
    <w:p>
      <w:pPr>
        <w:pageBreakBefore w:val="0"/>
        <w:kinsoku/>
        <w:wordWrap/>
        <w:topLinePunct w:val="0"/>
        <w:bidi w:val="0"/>
        <w:snapToGrid w:val="0"/>
        <w:spacing w:before="181" w:beforeLines="50" w:after="181" w:afterLines="50" w:line="240" w:lineRule="auto"/>
        <w:jc w:val="both"/>
        <w:rPr>
          <w:rFonts w:hint="eastAsia"/>
          <w:b/>
          <w:bCs/>
          <w:sz w:val="20"/>
          <w:szCs w:val="20"/>
          <w:lang w:val="en-US" w:eastAsia="zh-CN"/>
        </w:rPr>
      </w:pPr>
      <w:r>
        <w:rPr>
          <w:rFonts w:hint="eastAsia"/>
          <w:b/>
          <w:bCs/>
          <w:sz w:val="20"/>
          <w:szCs w:val="20"/>
          <w:lang w:val="en-US" w:eastAsia="zh-CN"/>
        </w:rPr>
        <w:t>Step3: Target detection (Level 3 and 4)</w:t>
      </w:r>
    </w:p>
    <w:p>
      <w:pPr>
        <w:pageBreakBefore w:val="0"/>
        <w:kinsoku/>
        <w:wordWrap/>
        <w:topLinePunct w:val="0"/>
        <w:bidi w:val="0"/>
        <w:snapToGrid w:val="0"/>
        <w:spacing w:before="181" w:beforeLines="50" w:after="181" w:afterLines="50" w:line="240" w:lineRule="auto"/>
        <w:jc w:val="both"/>
        <w:rPr>
          <w:rFonts w:hint="default"/>
          <w:b w:val="0"/>
          <w:bCs w:val="0"/>
          <w:sz w:val="20"/>
          <w:szCs w:val="20"/>
          <w:lang w:val="en-US" w:eastAsia="zh-CN"/>
        </w:rPr>
      </w:pPr>
      <w:r>
        <w:rPr>
          <w:rFonts w:hint="eastAsia"/>
          <w:b w:val="0"/>
          <w:bCs w:val="0"/>
          <w:sz w:val="20"/>
          <w:szCs w:val="20"/>
          <w:lang w:val="en-US" w:eastAsia="zh-CN"/>
        </w:rPr>
        <w:t>The target detection algorithm could be implemented on the RD profile, such as spectrum peak searching, or constant false alarm rate searching (CFAR), to obtain the sensing measurement per detected point (which is commonly called as point cloud). The point cloud could have the TOA, AOA, ZOA, Doppler and other information of potential sensing target. One set of detected points cloud could be visualized as follows.</w:t>
      </w:r>
    </w:p>
    <w:p>
      <w:pPr>
        <w:pageBreakBefore w:val="0"/>
        <w:kinsoku/>
        <w:wordWrap/>
        <w:topLinePunct w:val="0"/>
        <w:bidi w:val="0"/>
        <w:snapToGrid w:val="0"/>
        <w:spacing w:before="181" w:beforeLines="50" w:after="181" w:afterLines="50" w:line="240" w:lineRule="auto"/>
        <w:jc w:val="center"/>
        <w:rPr>
          <w:sz w:val="20"/>
          <w:szCs w:val="20"/>
        </w:rPr>
      </w:pPr>
      <w:r>
        <w:rPr>
          <w:sz w:val="20"/>
          <w:szCs w:val="20"/>
        </w:rPr>
        <w:drawing>
          <wp:inline distT="0" distB="0" distL="114300" distR="114300">
            <wp:extent cx="1665605" cy="1929130"/>
            <wp:effectExtent l="0" t="0" r="10795" b="0"/>
            <wp:docPr id="3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4"/>
                    <pic:cNvPicPr>
                      <a:picLocks noChangeAspect="1"/>
                    </pic:cNvPicPr>
                  </pic:nvPicPr>
                  <pic:blipFill>
                    <a:blip r:embed="rId119"/>
                    <a:stretch>
                      <a:fillRect/>
                    </a:stretch>
                  </pic:blipFill>
                  <pic:spPr>
                    <a:xfrm>
                      <a:off x="0" y="0"/>
                      <a:ext cx="1665605" cy="1929130"/>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4.1-5 A cluster of points cloud</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 xml:space="preserve">To obtain the data size of Level 3 and Level 4 measurements, the following example is used. Each point has the information of TOA, AOA, ZOA, Doppler frequency and a power-related coefficient, and the data dimension becomes </w:t>
      </w:r>
      <w:r>
        <w:rPr>
          <w:rFonts w:hint="eastAsia"/>
          <w:position w:val="-10"/>
          <w:sz w:val="20"/>
          <w:szCs w:val="20"/>
          <w:lang w:val="en-US" w:eastAsia="zh-CN"/>
        </w:rPr>
        <w:object>
          <v:shape id="_x0000_i1070" o:spt="75" type="#_x0000_t75" style="height:15pt;width:52pt;" o:ole="t" filled="f" o:preferrelative="t" stroked="f" coordsize="21600,21600">
            <v:path/>
            <v:fill on="f" focussize="0,0"/>
            <v:stroke on="f"/>
            <v:imagedata r:id="rId121" o:title=""/>
            <o:lock v:ext="edit" aspectratio="t"/>
            <w10:wrap type="none"/>
            <w10:anchorlock/>
          </v:shape>
          <o:OLEObject Type="Embed" ProgID="Equation.KSEE3" ShapeID="_x0000_i1070" DrawAspect="Content" ObjectID="_1468075770" r:id="rId120">
            <o:LockedField>false</o:LockedField>
          </o:OLEObject>
        </w:object>
      </w:r>
      <w:r>
        <w:rPr>
          <w:rFonts w:hint="eastAsia"/>
          <w:sz w:val="20"/>
          <w:szCs w:val="20"/>
          <w:lang w:val="en-US" w:eastAsia="zh-CN"/>
        </w:rPr>
        <w:t>, and then the data size will be decided by the total number of detected points.</w:t>
      </w:r>
    </w:p>
    <w:p>
      <w:pPr>
        <w:pStyle w:val="2"/>
        <w:rPr>
          <w:rFonts w:hint="eastAsia"/>
          <w:lang w:val="en-US" w:eastAsia="zh-CN"/>
        </w:rPr>
      </w:pPr>
      <w:r>
        <w:rPr>
          <w:rFonts w:hint="eastAsia"/>
          <w:lang w:val="en-US" w:eastAsia="zh-CN"/>
        </w:rPr>
        <w:t xml:space="preserve">Level 3 is defined per path, while level 4 is defined per target point. They look very similar, but they are very different in terms of the levels of processing. Level 3 is only based on the delay domain, which cannot utilize the Doppler information to remove the zero-Doppler clutters, which makes the point number very large in Level 3. Level 4 is based on the delay-angle-Doppler domain or the range-angle-velocity domain, the static clutter points can be easily removed. However, the dynamic clutter points like </w:t>
      </w:r>
      <w:r>
        <w:rPr>
          <w:rFonts w:hint="eastAsia"/>
          <w:vertAlign w:val="baseline"/>
          <w:lang w:val="en-US" w:eastAsia="zh-CN"/>
        </w:rPr>
        <w:t xml:space="preserve">AC outdoor rotating fans </w:t>
      </w:r>
      <w:r>
        <w:rPr>
          <w:rFonts w:hint="eastAsia"/>
          <w:lang w:val="en-US" w:eastAsia="zh-CN"/>
        </w:rPr>
        <w:t xml:space="preserve">and </w:t>
      </w:r>
      <w:r>
        <w:rPr>
          <w:rFonts w:hint="eastAsia"/>
          <w:vertAlign w:val="baseline"/>
          <w:lang w:val="en-US" w:eastAsia="zh-CN"/>
        </w:rPr>
        <w:t>shaking leaves</w:t>
      </w:r>
      <w:r>
        <w:rPr>
          <w:rFonts w:hint="eastAsia"/>
          <w:lang w:val="en-US" w:eastAsia="zh-CN"/>
        </w:rPr>
        <w:t xml:space="preserve"> cannot be removed as they also have non-zero Doppler frequencies. </w:t>
      </w:r>
    </w:p>
    <w:p>
      <w:pPr>
        <w:pStyle w:val="2"/>
        <w:rPr>
          <w:rFonts w:hint="default"/>
          <w:b w:val="0"/>
          <w:bCs w:val="0"/>
          <w:sz w:val="20"/>
          <w:szCs w:val="20"/>
          <w:lang w:val="en-US" w:eastAsia="zh-CN"/>
        </w:rPr>
      </w:pPr>
      <w:r>
        <w:rPr>
          <w:rFonts w:hint="eastAsia"/>
          <w:lang w:val="en-US" w:eastAsia="zh-CN"/>
        </w:rPr>
        <w:t xml:space="preserve">Level 3 includes massive static clutter points, e.g., </w:t>
      </w:r>
      <w:r>
        <w:rPr>
          <w:rFonts w:hint="eastAsia"/>
          <w:vertAlign w:val="baseline"/>
          <w:lang w:val="en-US" w:eastAsia="zh-CN"/>
        </w:rPr>
        <w:t>buildings, towers, hills</w:t>
      </w:r>
      <w:r>
        <w:rPr>
          <w:rFonts w:hint="eastAsia"/>
          <w:lang w:val="en-US" w:eastAsia="zh-CN"/>
        </w:rPr>
        <w:t xml:space="preserve">, and the point number is conservatively estimated to be </w:t>
      </w:r>
      <w:r>
        <w:rPr>
          <w:rFonts w:hint="eastAsia"/>
          <w:position w:val="-12"/>
          <w:lang w:val="en-US" w:eastAsia="zh-CN"/>
        </w:rPr>
        <w:object>
          <v:shape id="_x0000_i1071" o:spt="75" type="#_x0000_t75" style="height:16pt;width:60.95pt;" o:ole="t" filled="f" o:preferrelative="t" stroked="f" coordsize="21600,21600">
            <v:path/>
            <v:fill on="f" focussize="0,0"/>
            <v:stroke on="f"/>
            <v:imagedata r:id="rId123" o:title=""/>
            <o:lock v:ext="edit" aspectratio="t"/>
            <w10:wrap type="none"/>
            <w10:anchorlock/>
          </v:shape>
          <o:OLEObject Type="Embed" ProgID="Equation.KSEE3" ShapeID="_x0000_i1071" DrawAspect="Content" ObjectID="_1468075771" r:id="rId122">
            <o:LockedField>false</o:LockedField>
          </o:OLEObject>
        </w:object>
      </w:r>
      <w:r>
        <w:rPr>
          <w:rFonts w:hint="eastAsia"/>
          <w:lang w:val="en-US" w:eastAsia="zh-CN"/>
        </w:rPr>
        <w:t xml:space="preserve">, and the data size using a </w:t>
      </w:r>
      <w:r>
        <w:rPr>
          <w:rFonts w:hint="eastAsia"/>
          <w:b w:val="0"/>
          <w:bCs w:val="0"/>
          <w:sz w:val="20"/>
          <w:szCs w:val="20"/>
          <w:lang w:val="en-US" w:eastAsia="zh-CN"/>
        </w:rPr>
        <w:t>single precision floating point number is</w:t>
      </w:r>
    </w:p>
    <w:p>
      <w:pPr>
        <w:pStyle w:val="2"/>
        <w:jc w:val="center"/>
        <w:rPr>
          <w:rFonts w:hint="eastAsia"/>
          <w:position w:val="-26"/>
          <w:sz w:val="20"/>
          <w:szCs w:val="20"/>
          <w:lang w:val="en-US" w:eastAsia="zh-CN"/>
        </w:rPr>
      </w:pPr>
      <w:r>
        <w:rPr>
          <w:rFonts w:hint="eastAsia"/>
          <w:position w:val="-12"/>
          <w:sz w:val="20"/>
          <w:szCs w:val="20"/>
          <w:lang w:val="en-US" w:eastAsia="zh-CN"/>
        </w:rPr>
        <w:object>
          <v:shape id="_x0000_i1072" o:spt="75" type="#_x0000_t75" style="height:18pt;width:268pt;" o:ole="t" filled="f" o:preferrelative="t" stroked="f" coordsize="21600,21600">
            <v:path/>
            <v:fill on="f" focussize="0,0"/>
            <v:stroke on="f"/>
            <v:imagedata r:id="rId125" o:title=""/>
            <o:lock v:ext="edit" aspectratio="t"/>
            <w10:wrap type="none"/>
            <w10:anchorlock/>
          </v:shape>
          <o:OLEObject Type="Embed" ProgID="Equation.KSEE3" ShapeID="_x0000_i1072" DrawAspect="Content" ObjectID="_1468075772" r:id="rId124">
            <o:LockedField>false</o:LockedField>
          </o:OLEObject>
        </w:object>
      </w:r>
    </w:p>
    <w:p>
      <w:pPr>
        <w:pStyle w:val="2"/>
        <w:rPr>
          <w:rFonts w:hint="default"/>
          <w:b w:val="0"/>
          <w:bCs w:val="0"/>
          <w:sz w:val="20"/>
          <w:szCs w:val="20"/>
          <w:lang w:val="en-US" w:eastAsia="zh-CN"/>
        </w:rPr>
      </w:pPr>
      <w:r>
        <w:rPr>
          <w:rFonts w:hint="eastAsia"/>
          <w:lang w:val="en-US" w:eastAsia="zh-CN"/>
        </w:rPr>
        <w:t xml:space="preserve">Level 4 includes many dynamic clutter points, e.g., </w:t>
      </w:r>
      <w:r>
        <w:rPr>
          <w:rFonts w:hint="eastAsia"/>
          <w:vertAlign w:val="baseline"/>
          <w:lang w:val="en-US" w:eastAsia="zh-CN"/>
        </w:rPr>
        <w:t>AC outdoor rotating fans,</w:t>
      </w:r>
      <w:r>
        <w:rPr>
          <w:rFonts w:hint="eastAsia"/>
          <w:lang w:val="en-US" w:eastAsia="zh-CN"/>
        </w:rPr>
        <w:t xml:space="preserve"> </w:t>
      </w:r>
      <w:r>
        <w:rPr>
          <w:rFonts w:hint="eastAsia"/>
          <w:vertAlign w:val="baseline"/>
          <w:lang w:val="en-US" w:eastAsia="zh-CN"/>
        </w:rPr>
        <w:t xml:space="preserve">shaking leaves, </w:t>
      </w:r>
      <w:r>
        <w:rPr>
          <w:rFonts w:hint="eastAsia"/>
          <w:lang w:val="en-US" w:eastAsia="zh-CN"/>
        </w:rPr>
        <w:t xml:space="preserve">and the point number is conservatively estimated to be </w:t>
      </w:r>
      <w:r>
        <w:rPr>
          <w:rFonts w:hint="eastAsia"/>
          <w:position w:val="-12"/>
          <w:lang w:val="en-US" w:eastAsia="zh-CN"/>
        </w:rPr>
        <w:object>
          <v:shape id="_x0000_i1073" o:spt="75" type="#_x0000_t75" style="height:16pt;width:56pt;" o:ole="t" filled="f" o:preferrelative="t" stroked="f" coordsize="21600,21600">
            <v:path/>
            <v:fill on="f" focussize="0,0"/>
            <v:stroke on="f"/>
            <v:imagedata r:id="rId127" o:title=""/>
            <o:lock v:ext="edit" aspectratio="t"/>
            <w10:wrap type="none"/>
            <w10:anchorlock/>
          </v:shape>
          <o:OLEObject Type="Embed" ProgID="Equation.KSEE3" ShapeID="_x0000_i1073" DrawAspect="Content" ObjectID="_1468075773" r:id="rId126">
            <o:LockedField>false</o:LockedField>
          </o:OLEObject>
        </w:object>
      </w:r>
      <w:r>
        <w:rPr>
          <w:rFonts w:hint="eastAsia"/>
          <w:lang w:val="en-US" w:eastAsia="zh-CN"/>
        </w:rPr>
        <w:t xml:space="preserve">, and the data size using a </w:t>
      </w:r>
      <w:r>
        <w:rPr>
          <w:rFonts w:hint="eastAsia"/>
          <w:b w:val="0"/>
          <w:bCs w:val="0"/>
          <w:sz w:val="20"/>
          <w:szCs w:val="20"/>
          <w:lang w:val="en-US" w:eastAsia="zh-CN"/>
        </w:rPr>
        <w:t>single precision floating point number is</w:t>
      </w:r>
    </w:p>
    <w:p>
      <w:pPr>
        <w:pStyle w:val="2"/>
        <w:jc w:val="center"/>
        <w:rPr>
          <w:rFonts w:hint="eastAsia"/>
          <w:position w:val="-26"/>
          <w:sz w:val="20"/>
          <w:szCs w:val="20"/>
          <w:lang w:val="en-US" w:eastAsia="zh-CN"/>
        </w:rPr>
      </w:pPr>
      <w:r>
        <w:rPr>
          <w:rFonts w:hint="eastAsia"/>
          <w:position w:val="-12"/>
          <w:sz w:val="20"/>
          <w:szCs w:val="20"/>
          <w:lang w:val="en-US" w:eastAsia="zh-CN"/>
        </w:rPr>
        <w:object>
          <v:shape id="_x0000_i1074" o:spt="75" type="#_x0000_t75" style="height:18pt;width:261pt;" o:ole="t" filled="f" o:preferrelative="t" stroked="f" coordsize="21600,21600">
            <v:path/>
            <v:fill on="f" focussize="0,0"/>
            <v:stroke on="f"/>
            <v:imagedata r:id="rId129" o:title=""/>
            <o:lock v:ext="edit" aspectratio="t"/>
            <w10:wrap type="none"/>
            <w10:anchorlock/>
          </v:shape>
          <o:OLEObject Type="Embed" ProgID="Equation.KSEE3" ShapeID="_x0000_i1074" DrawAspect="Content" ObjectID="_1468075774" r:id="rId128">
            <o:LockedField>false</o:LockedField>
          </o:OLEObject>
        </w:objec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 xml:space="preserve">Here there are two potential methods to report the measurement in step3. The first method is to report the relative position of the detected point cloud referred to absolute position of TRP, and the second method is to report the absolute position of the detected point cloud, not relying on any position of the TRP, which is shown as Table 4.1-1. The relative report is difficult for data fusion, because even the measurement reports of same sensing targets from different TRP would be totally different. Any data fusion operation would need extra accurate location of TRP, which is difficult and complex to be done. </w:t>
      </w:r>
    </w:p>
    <w:p>
      <w:pPr>
        <w:pageBreakBefore w:val="0"/>
        <w:numPr>
          <w:ilvl w:val="0"/>
          <w:numId w:val="0"/>
        </w:numPr>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Table 4.1-1 Relative and absolute point cloud in step3</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88"/>
        <w:gridCol w:w="47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shd w:val="clear" w:color="auto" w:fill="E7E6E6" w:themeFill="background2"/>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sz w:val="20"/>
                <w:szCs w:val="20"/>
                <w:vertAlign w:val="baseline"/>
                <w:lang w:val="en-US" w:eastAsia="zh-CN"/>
              </w:rPr>
            </w:pPr>
            <w:r>
              <w:rPr>
                <w:rFonts w:hint="eastAsia"/>
                <w:sz w:val="20"/>
                <w:szCs w:val="20"/>
                <w:lang w:val="en-US" w:eastAsia="zh-CN"/>
              </w:rPr>
              <w:t>Relative position of the point cloud</w:t>
            </w:r>
          </w:p>
        </w:tc>
        <w:tc>
          <w:tcPr>
            <w:tcW w:w="4788" w:type="dxa"/>
            <w:shd w:val="clear" w:color="auto" w:fill="E7E6E6" w:themeFill="background2"/>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sz w:val="20"/>
                <w:szCs w:val="20"/>
                <w:vertAlign w:val="baseline"/>
                <w:lang w:val="en-US" w:eastAsia="zh-CN"/>
              </w:rPr>
            </w:pPr>
            <w:r>
              <w:rPr>
                <w:rFonts w:hint="eastAsia"/>
                <w:sz w:val="20"/>
                <w:szCs w:val="20"/>
                <w:vertAlign w:val="baseline"/>
                <w:lang w:val="en-US" w:eastAsia="zh-CN"/>
              </w:rPr>
              <w:t>Absolute position of the point cloud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keepNext w:val="0"/>
              <w:keepLines w:val="0"/>
              <w:pageBreakBefore w:val="0"/>
              <w:widowControl/>
              <w:numPr>
                <w:ilvl w:val="0"/>
                <w:numId w:val="2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Distance between the point and referred TRP</w:t>
            </w:r>
          </w:p>
          <w:p>
            <w:pPr>
              <w:keepNext w:val="0"/>
              <w:keepLines w:val="0"/>
              <w:pageBreakBefore w:val="0"/>
              <w:widowControl/>
              <w:numPr>
                <w:ilvl w:val="0"/>
                <w:numId w:val="2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AOA of the point</w:t>
            </w:r>
          </w:p>
          <w:p>
            <w:pPr>
              <w:keepNext w:val="0"/>
              <w:keepLines w:val="0"/>
              <w:pageBreakBefore w:val="0"/>
              <w:widowControl/>
              <w:numPr>
                <w:ilvl w:val="0"/>
                <w:numId w:val="2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ZOA of the point</w:t>
            </w:r>
          </w:p>
          <w:p>
            <w:pPr>
              <w:keepNext w:val="0"/>
              <w:keepLines w:val="0"/>
              <w:pageBreakBefore w:val="0"/>
              <w:widowControl/>
              <w:numPr>
                <w:ilvl w:val="0"/>
                <w:numId w:val="2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Doppler/velocity at the radial direction of TRP</w:t>
            </w:r>
          </w:p>
          <w:p>
            <w:pPr>
              <w:keepNext w:val="0"/>
              <w:keepLines w:val="0"/>
              <w:pageBreakBefore w:val="0"/>
              <w:widowControl/>
              <w:numPr>
                <w:ilvl w:val="0"/>
                <w:numId w:val="2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RSRP/RSRPP</w:t>
            </w:r>
          </w:p>
          <w:p>
            <w:pPr>
              <w:keepNext w:val="0"/>
              <w:keepLines w:val="0"/>
              <w:pageBreakBefore w:val="0"/>
              <w:widowControl/>
              <w:numPr>
                <w:ilvl w:val="0"/>
                <w:numId w:val="25"/>
              </w:numPr>
              <w:kinsoku/>
              <w:wordWrap/>
              <w:overflowPunct/>
              <w:topLinePunct w:val="0"/>
              <w:autoSpaceDE/>
              <w:autoSpaceDN/>
              <w:bidi w:val="0"/>
              <w:adjustRightInd/>
              <w:snapToGrid w:val="0"/>
              <w:spacing w:line="240" w:lineRule="auto"/>
              <w:ind w:left="840" w:leftChars="0" w:hanging="420" w:firstLineChars="0"/>
              <w:jc w:val="left"/>
              <w:textAlignment w:val="auto"/>
              <w:rPr>
                <w:rFonts w:hint="eastAsia"/>
                <w:sz w:val="20"/>
                <w:szCs w:val="20"/>
                <w:vertAlign w:val="baseline"/>
                <w:lang w:val="en-US" w:eastAsia="zh-CN"/>
              </w:rPr>
            </w:pPr>
            <w:r>
              <w:rPr>
                <w:rFonts w:hint="eastAsia"/>
                <w:sz w:val="20"/>
                <w:szCs w:val="20"/>
                <w:lang w:val="en-US" w:eastAsia="zh-CN"/>
              </w:rPr>
              <w:t>......</w:t>
            </w:r>
          </w:p>
        </w:tc>
        <w:tc>
          <w:tcPr>
            <w:tcW w:w="4788" w:type="dxa"/>
          </w:tcPr>
          <w:p>
            <w:pPr>
              <w:keepNext w:val="0"/>
              <w:keepLines w:val="0"/>
              <w:pageBreakBefore w:val="0"/>
              <w:widowControl/>
              <w:numPr>
                <w:ilvl w:val="0"/>
                <w:numId w:val="2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3D coordinates (X-Y-Z location)</w:t>
            </w:r>
          </w:p>
          <w:p>
            <w:pPr>
              <w:keepNext w:val="0"/>
              <w:keepLines w:val="0"/>
              <w:pageBreakBefore w:val="0"/>
              <w:widowControl/>
              <w:numPr>
                <w:ilvl w:val="0"/>
                <w:numId w:val="2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3D velocity (X-Y-Z speed)</w:t>
            </w:r>
          </w:p>
          <w:p>
            <w:pPr>
              <w:keepNext w:val="0"/>
              <w:keepLines w:val="0"/>
              <w:pageBreakBefore w:val="0"/>
              <w:widowControl/>
              <w:numPr>
                <w:ilvl w:val="0"/>
                <w:numId w:val="2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RSRP/RSRPP</w:t>
            </w:r>
          </w:p>
          <w:p>
            <w:pPr>
              <w:keepNext w:val="0"/>
              <w:keepLines w:val="0"/>
              <w:pageBreakBefore w:val="0"/>
              <w:widowControl/>
              <w:numPr>
                <w:ilvl w:val="0"/>
                <w:numId w:val="25"/>
              </w:numPr>
              <w:kinsoku/>
              <w:wordWrap/>
              <w:overflowPunct/>
              <w:topLinePunct w:val="0"/>
              <w:autoSpaceDE/>
              <w:autoSpaceDN/>
              <w:bidi w:val="0"/>
              <w:adjustRightInd/>
              <w:snapToGrid w:val="0"/>
              <w:spacing w:line="240" w:lineRule="auto"/>
              <w:ind w:left="840" w:leftChars="0" w:hanging="420" w:firstLineChars="0"/>
              <w:jc w:val="left"/>
              <w:textAlignment w:val="auto"/>
              <w:rPr>
                <w:rFonts w:hint="eastAsia"/>
                <w:sz w:val="20"/>
                <w:szCs w:val="20"/>
                <w:vertAlign w:val="baseline"/>
                <w:lang w:val="en-US" w:eastAsia="zh-CN"/>
              </w:rPr>
            </w:pPr>
            <w:r>
              <w:rPr>
                <w:rFonts w:hint="eastAsia"/>
                <w:sz w:val="20"/>
                <w:szCs w:val="20"/>
                <w:lang w:val="en-US" w:eastAsia="zh-CN"/>
              </w:rPr>
              <w:t>......</w:t>
            </w:r>
          </w:p>
        </w:tc>
      </w:tr>
    </w:tbl>
    <w:p>
      <w:pPr>
        <w:pageBreakBefore w:val="0"/>
        <w:kinsoku/>
        <w:wordWrap/>
        <w:topLinePunct w:val="0"/>
        <w:bidi w:val="0"/>
        <w:snapToGrid w:val="0"/>
        <w:spacing w:before="181" w:beforeLines="50" w:after="181" w:afterLines="50" w:line="240" w:lineRule="auto"/>
        <w:jc w:val="both"/>
        <w:rPr>
          <w:rFonts w:hint="eastAsia"/>
          <w:b w:val="0"/>
          <w:bCs w:val="0"/>
          <w:sz w:val="20"/>
          <w:szCs w:val="20"/>
          <w:lang w:val="en-US" w:eastAsia="zh-CN"/>
        </w:rPr>
      </w:pPr>
    </w:p>
    <w:p>
      <w:pPr>
        <w:pageBreakBefore w:val="0"/>
        <w:kinsoku/>
        <w:wordWrap/>
        <w:topLinePunct w:val="0"/>
        <w:bidi w:val="0"/>
        <w:snapToGrid w:val="0"/>
        <w:spacing w:before="181" w:beforeLines="50" w:after="181" w:afterLines="50" w:line="240" w:lineRule="auto"/>
        <w:jc w:val="both"/>
        <w:rPr>
          <w:rFonts w:hint="eastAsia"/>
          <w:b/>
          <w:bCs/>
          <w:sz w:val="20"/>
          <w:szCs w:val="20"/>
          <w:lang w:val="en-US" w:eastAsia="zh-CN"/>
        </w:rPr>
      </w:pPr>
      <w:r>
        <w:rPr>
          <w:rFonts w:hint="eastAsia"/>
          <w:b/>
          <w:bCs/>
          <w:sz w:val="20"/>
          <w:szCs w:val="20"/>
          <w:lang w:val="en-US" w:eastAsia="zh-CN"/>
        </w:rPr>
        <w:t>Step4: Tracking (Level 5/6)</w:t>
      </w:r>
    </w:p>
    <w:p>
      <w:pPr>
        <w:pStyle w:val="2"/>
        <w:keepNext w:val="0"/>
        <w:keepLines w:val="0"/>
        <w:pageBreakBefore w:val="0"/>
        <w:widowControl w:val="0"/>
        <w:numPr>
          <w:ilvl w:val="0"/>
          <w:numId w:val="0"/>
        </w:numPr>
        <w:kinsoku/>
        <w:wordWrap/>
        <w:overflowPunct/>
        <w:topLinePunct w:val="0"/>
        <w:autoSpaceDE/>
        <w:autoSpaceDN/>
        <w:bidi w:val="0"/>
        <w:adjustRightInd/>
        <w:snapToGrid w:val="0"/>
        <w:ind w:leftChars="0"/>
        <w:textAlignment w:val="auto"/>
        <w:rPr>
          <w:rFonts w:hint="eastAsia"/>
          <w:lang w:val="en-US" w:eastAsia="zh-CN"/>
        </w:rPr>
      </w:pPr>
      <w:r>
        <w:rPr>
          <w:rFonts w:hint="eastAsia"/>
          <w:b w:val="0"/>
          <w:bCs w:val="0"/>
          <w:sz w:val="20"/>
          <w:szCs w:val="20"/>
          <w:lang w:val="en-US" w:eastAsia="zh-CN"/>
        </w:rPr>
        <w:t xml:space="preserve">Tracking is a necessary step in practice to remove the dynamic clutter points. Considering limited time budget, it is very challenging for all companies to align the tracking simulation, but it is easy and crucial to consider tracking for measurements. The analysis of measurements in not complete without taking tracking into account. </w:t>
      </w:r>
    </w:p>
    <w:p>
      <w:pPr>
        <w:pageBreakBefore w:val="0"/>
        <w:kinsoku/>
        <w:wordWrap/>
        <w:topLinePunct w:val="0"/>
        <w:bidi w:val="0"/>
        <w:snapToGrid w:val="0"/>
        <w:spacing w:before="181" w:beforeLines="50" w:after="181" w:afterLines="50" w:line="240" w:lineRule="auto"/>
        <w:jc w:val="both"/>
        <w:rPr>
          <w:rFonts w:hint="default"/>
          <w:b w:val="0"/>
          <w:bCs w:val="0"/>
          <w:sz w:val="20"/>
          <w:szCs w:val="20"/>
          <w:lang w:val="en-US" w:eastAsia="zh-CN"/>
        </w:rPr>
      </w:pPr>
      <w:r>
        <w:rPr>
          <w:rFonts w:hint="eastAsia"/>
          <w:lang w:val="en-US" w:eastAsia="zh-CN"/>
        </w:rPr>
        <w:t xml:space="preserve">The meanings of </w:t>
      </w:r>
      <w:r>
        <w:rPr>
          <w:rFonts w:hint="default"/>
          <w:lang w:val="en-US" w:eastAsia="zh-CN"/>
        </w:rPr>
        <w:t>‘</w:t>
      </w:r>
      <w:r>
        <w:rPr>
          <w:rFonts w:hint="eastAsia"/>
          <w:lang w:val="en-US" w:eastAsia="zh-CN"/>
        </w:rPr>
        <w:t>per path</w:t>
      </w:r>
      <w:r>
        <w:rPr>
          <w:rFonts w:hint="default"/>
          <w:lang w:val="en-US" w:eastAsia="zh-CN"/>
        </w:rPr>
        <w:t>’</w:t>
      </w:r>
      <w:r>
        <w:rPr>
          <w:rFonts w:hint="eastAsia"/>
          <w:lang w:val="en-US" w:eastAsia="zh-CN"/>
        </w:rPr>
        <w:t xml:space="preserve">, </w:t>
      </w:r>
      <w:r>
        <w:rPr>
          <w:rFonts w:hint="default"/>
          <w:lang w:val="en-US" w:eastAsia="zh-CN"/>
        </w:rPr>
        <w:t>‘</w:t>
      </w:r>
      <w:r>
        <w:rPr>
          <w:rFonts w:hint="eastAsia"/>
          <w:lang w:val="en-US" w:eastAsia="zh-CN"/>
        </w:rPr>
        <w:t>per point</w:t>
      </w:r>
      <w:r>
        <w:rPr>
          <w:rFonts w:hint="default"/>
          <w:lang w:val="en-US" w:eastAsia="zh-CN"/>
        </w:rPr>
        <w:t>’</w:t>
      </w:r>
      <w:r>
        <w:rPr>
          <w:rFonts w:hint="eastAsia"/>
          <w:lang w:val="en-US" w:eastAsia="zh-CN"/>
        </w:rPr>
        <w:t xml:space="preserve">, and </w:t>
      </w:r>
      <w:r>
        <w:rPr>
          <w:rFonts w:hint="default"/>
          <w:lang w:val="en-US" w:eastAsia="zh-CN"/>
        </w:rPr>
        <w:t>‘</w:t>
      </w:r>
      <w:r>
        <w:rPr>
          <w:rFonts w:hint="eastAsia"/>
          <w:lang w:val="en-US" w:eastAsia="zh-CN"/>
        </w:rPr>
        <w:t>per target</w:t>
      </w:r>
      <w:r>
        <w:rPr>
          <w:rFonts w:hint="default"/>
          <w:lang w:val="en-US" w:eastAsia="zh-CN"/>
        </w:rPr>
        <w:t>’</w:t>
      </w:r>
      <w:r>
        <w:rPr>
          <w:rFonts w:hint="eastAsia"/>
          <w:lang w:val="en-US" w:eastAsia="zh-CN"/>
        </w:rPr>
        <w:t xml:space="preserve"> in Level 3~6 are not clear, which causes a lot efforts to align the understanding of different companies. In essence, measurements per path, per point, and per target all contains a set of points, and the essential difference is the scope of the points. </w:t>
      </w:r>
      <w:r>
        <w:rPr>
          <w:rFonts w:hint="eastAsia"/>
          <w:b w:val="0"/>
          <w:bCs w:val="0"/>
          <w:sz w:val="20"/>
          <w:szCs w:val="20"/>
          <w:lang w:val="en-US" w:eastAsia="zh-CN"/>
        </w:rPr>
        <w:t>For calculating the data size of measurements, we propose to divide the detected points into 4 types, which include static clutter points, dynamic clutter points, non-UAV moving points, and UAV moving points. Table 4.1-2 shows the relationship between point types and different levels. Level 3 include all four types, while Level 4 includes the latter three. As a comparison, Level 5/6 only includes the latter two, which makes the data size much smaller.</w:t>
      </w:r>
    </w:p>
    <w:p>
      <w:pPr>
        <w:pStyle w:val="2"/>
        <w:jc w:val="center"/>
        <w:rPr>
          <w:rFonts w:hint="default"/>
          <w:b/>
          <w:bCs/>
          <w:lang w:val="en-US" w:eastAsia="zh-CN"/>
        </w:rPr>
      </w:pPr>
      <w:r>
        <w:rPr>
          <w:rFonts w:hint="eastAsia"/>
          <w:b/>
          <w:bCs/>
          <w:sz w:val="20"/>
          <w:szCs w:val="20"/>
          <w:lang w:val="en-US" w:eastAsia="zh-CN"/>
        </w:rPr>
        <w:t>Table 4.1-2 The relationship between point types and different levels</w:t>
      </w:r>
    </w:p>
    <w:tbl>
      <w:tblPr>
        <w:tblStyle w:val="24"/>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2"/>
        <w:gridCol w:w="1852"/>
        <w:gridCol w:w="2158"/>
        <w:gridCol w:w="1854"/>
        <w:gridCol w:w="1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7" w:type="pct"/>
            <w:vAlign w:val="center"/>
          </w:tcPr>
          <w:p>
            <w:pPr>
              <w:pStyle w:val="2"/>
              <w:jc w:val="center"/>
              <w:rPr>
                <w:rFonts w:hint="default"/>
                <w:b/>
                <w:bCs/>
                <w:vertAlign w:val="baseline"/>
                <w:lang w:val="en-US" w:eastAsia="zh-CN"/>
              </w:rPr>
            </w:pPr>
            <w:r>
              <w:rPr>
                <w:rFonts w:hint="eastAsia"/>
                <w:b/>
                <w:bCs/>
                <w:vertAlign w:val="baseline"/>
                <w:lang w:val="en-US" w:eastAsia="zh-CN"/>
              </w:rPr>
              <w:t>Point types</w:t>
            </w:r>
          </w:p>
        </w:tc>
        <w:tc>
          <w:tcPr>
            <w:tcW w:w="967" w:type="pct"/>
            <w:vAlign w:val="center"/>
          </w:tcPr>
          <w:p>
            <w:pPr>
              <w:pStyle w:val="2"/>
              <w:jc w:val="center"/>
              <w:rPr>
                <w:rFonts w:hint="default"/>
                <w:b/>
                <w:bCs/>
                <w:vertAlign w:val="baseline"/>
                <w:lang w:val="en-US" w:eastAsia="zh-CN"/>
              </w:rPr>
            </w:pPr>
            <w:r>
              <w:rPr>
                <w:rFonts w:hint="eastAsia"/>
                <w:b/>
                <w:bCs/>
                <w:vertAlign w:val="baseline"/>
                <w:lang w:val="en-US" w:eastAsia="zh-CN"/>
              </w:rPr>
              <w:t>Static clutter points</w:t>
            </w:r>
          </w:p>
        </w:tc>
        <w:tc>
          <w:tcPr>
            <w:tcW w:w="1127" w:type="pct"/>
            <w:vAlign w:val="center"/>
          </w:tcPr>
          <w:p>
            <w:pPr>
              <w:pStyle w:val="2"/>
              <w:jc w:val="center"/>
              <w:rPr>
                <w:rFonts w:hint="default"/>
                <w:b/>
                <w:bCs/>
                <w:vertAlign w:val="baseline"/>
                <w:lang w:val="en-US" w:eastAsia="zh-CN"/>
              </w:rPr>
            </w:pPr>
            <w:r>
              <w:rPr>
                <w:rFonts w:hint="eastAsia"/>
                <w:b/>
                <w:bCs/>
                <w:vertAlign w:val="baseline"/>
                <w:lang w:val="en-US" w:eastAsia="zh-CN"/>
              </w:rPr>
              <w:t>Dynamic clutter points</w:t>
            </w:r>
          </w:p>
        </w:tc>
        <w:tc>
          <w:tcPr>
            <w:tcW w:w="968" w:type="pct"/>
            <w:vAlign w:val="center"/>
          </w:tcPr>
          <w:p>
            <w:pPr>
              <w:pStyle w:val="2"/>
              <w:jc w:val="center"/>
              <w:rPr>
                <w:rFonts w:hint="default"/>
                <w:b/>
                <w:bCs/>
                <w:vertAlign w:val="baseline"/>
                <w:lang w:val="en-US" w:eastAsia="zh-CN"/>
              </w:rPr>
            </w:pPr>
            <w:r>
              <w:rPr>
                <w:rFonts w:hint="eastAsia"/>
                <w:b/>
                <w:bCs/>
                <w:vertAlign w:val="baseline"/>
                <w:lang w:val="en-US" w:eastAsia="zh-CN"/>
              </w:rPr>
              <w:t>Non-UAV moving points</w:t>
            </w:r>
          </w:p>
        </w:tc>
        <w:tc>
          <w:tcPr>
            <w:tcW w:w="968" w:type="pct"/>
            <w:vAlign w:val="center"/>
          </w:tcPr>
          <w:p>
            <w:pPr>
              <w:pStyle w:val="2"/>
              <w:jc w:val="center"/>
              <w:rPr>
                <w:rFonts w:hint="default"/>
                <w:b/>
                <w:bCs/>
                <w:vertAlign w:val="baseline"/>
                <w:lang w:val="en-US" w:eastAsia="zh-CN"/>
              </w:rPr>
            </w:pPr>
            <w:r>
              <w:rPr>
                <w:rFonts w:hint="eastAsia"/>
                <w:b/>
                <w:bCs/>
                <w:vertAlign w:val="baseline"/>
                <w:lang w:val="en-US" w:eastAsia="zh-CN"/>
              </w:rPr>
              <w:t>UAV moving points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7" w:type="pct"/>
            <w:vAlign w:val="center"/>
          </w:tcPr>
          <w:p>
            <w:pPr>
              <w:pStyle w:val="2"/>
              <w:jc w:val="center"/>
              <w:rPr>
                <w:rFonts w:hint="default"/>
                <w:vertAlign w:val="baseline"/>
                <w:lang w:val="en-US" w:eastAsia="zh-CN"/>
              </w:rPr>
            </w:pPr>
            <w:r>
              <w:rPr>
                <w:rFonts w:hint="eastAsia"/>
                <w:vertAlign w:val="baseline"/>
                <w:lang w:val="en-US" w:eastAsia="zh-CN"/>
              </w:rPr>
              <w:t>Examples</w:t>
            </w:r>
          </w:p>
        </w:tc>
        <w:tc>
          <w:tcPr>
            <w:tcW w:w="967" w:type="pct"/>
            <w:vAlign w:val="center"/>
          </w:tcPr>
          <w:p>
            <w:pPr>
              <w:pStyle w:val="2"/>
              <w:jc w:val="center"/>
              <w:rPr>
                <w:rFonts w:hint="default"/>
                <w:vertAlign w:val="baseline"/>
                <w:lang w:val="en-US" w:eastAsia="zh-CN"/>
              </w:rPr>
            </w:pPr>
            <w:r>
              <w:rPr>
                <w:rFonts w:hint="eastAsia"/>
                <w:vertAlign w:val="baseline"/>
                <w:lang w:val="en-US" w:eastAsia="zh-CN"/>
              </w:rPr>
              <w:t>Buildings, towers, hills</w:t>
            </w:r>
          </w:p>
        </w:tc>
        <w:tc>
          <w:tcPr>
            <w:tcW w:w="1127" w:type="pct"/>
            <w:vAlign w:val="center"/>
          </w:tcPr>
          <w:p>
            <w:pPr>
              <w:pStyle w:val="2"/>
              <w:jc w:val="center"/>
              <w:rPr>
                <w:rFonts w:hint="default"/>
                <w:vertAlign w:val="baseline"/>
                <w:lang w:val="en-US" w:eastAsia="zh-CN"/>
              </w:rPr>
            </w:pPr>
            <w:r>
              <w:rPr>
                <w:rFonts w:hint="eastAsia"/>
                <w:vertAlign w:val="baseline"/>
                <w:lang w:val="en-US" w:eastAsia="zh-CN"/>
              </w:rPr>
              <w:t>AC outdoor rotating fans, shaking leaves</w:t>
            </w:r>
          </w:p>
        </w:tc>
        <w:tc>
          <w:tcPr>
            <w:tcW w:w="968" w:type="pct"/>
            <w:vAlign w:val="center"/>
          </w:tcPr>
          <w:p>
            <w:pPr>
              <w:pStyle w:val="2"/>
              <w:jc w:val="center"/>
              <w:rPr>
                <w:rFonts w:hint="default"/>
                <w:vertAlign w:val="baseline"/>
                <w:lang w:val="en-US" w:eastAsia="zh-CN"/>
              </w:rPr>
            </w:pPr>
            <w:r>
              <w:rPr>
                <w:rFonts w:hint="eastAsia"/>
                <w:vertAlign w:val="baseline"/>
                <w:lang w:val="en-US" w:eastAsia="zh-CN"/>
              </w:rPr>
              <w:t>Birds</w:t>
            </w:r>
          </w:p>
        </w:tc>
        <w:tc>
          <w:tcPr>
            <w:tcW w:w="968" w:type="pct"/>
            <w:vAlign w:val="center"/>
          </w:tcPr>
          <w:p>
            <w:pPr>
              <w:pStyle w:val="2"/>
              <w:jc w:val="center"/>
              <w:rPr>
                <w:rFonts w:hint="default"/>
                <w:vertAlign w:val="baseline"/>
                <w:lang w:val="en-US" w:eastAsia="zh-CN"/>
              </w:rPr>
            </w:pPr>
            <w:r>
              <w:rPr>
                <w:rFonts w:hint="eastAsia"/>
                <w:vertAlign w:val="baseline"/>
                <w:lang w:val="en-US" w:eastAsia="zh-CN"/>
              </w:rPr>
              <w:t>UAVs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7" w:type="pct"/>
            <w:vAlign w:val="center"/>
          </w:tcPr>
          <w:p>
            <w:pPr>
              <w:pStyle w:val="2"/>
              <w:jc w:val="center"/>
              <w:rPr>
                <w:rFonts w:hint="default"/>
                <w:vertAlign w:val="baseline"/>
                <w:lang w:val="en-US" w:eastAsia="zh-CN"/>
              </w:rPr>
            </w:pPr>
            <w:r>
              <w:rPr>
                <w:rFonts w:hint="eastAsia"/>
                <w:vertAlign w:val="baseline"/>
                <w:lang w:val="en-US" w:eastAsia="zh-CN"/>
              </w:rPr>
              <w:t>Number of points</w:t>
            </w:r>
          </w:p>
        </w:tc>
        <w:tc>
          <w:tcPr>
            <w:tcW w:w="967" w:type="pct"/>
            <w:vAlign w:val="center"/>
          </w:tcPr>
          <w:p>
            <w:pPr>
              <w:pStyle w:val="2"/>
              <w:jc w:val="center"/>
              <w:rPr>
                <w:rFonts w:hint="default"/>
                <w:vertAlign w:val="baseline"/>
                <w:lang w:val="en-US" w:eastAsia="zh-CN"/>
              </w:rPr>
            </w:pPr>
            <w:r>
              <w:rPr>
                <w:rFonts w:hint="eastAsia"/>
                <w:vertAlign w:val="baseline"/>
                <w:lang w:val="en-US" w:eastAsia="zh-CN"/>
              </w:rPr>
              <w:t>10000</w:t>
            </w:r>
          </w:p>
        </w:tc>
        <w:tc>
          <w:tcPr>
            <w:tcW w:w="1127" w:type="pct"/>
            <w:vAlign w:val="center"/>
          </w:tcPr>
          <w:p>
            <w:pPr>
              <w:pStyle w:val="2"/>
              <w:jc w:val="center"/>
              <w:rPr>
                <w:rFonts w:hint="default"/>
                <w:vertAlign w:val="baseline"/>
                <w:lang w:val="en-US" w:eastAsia="zh-CN"/>
              </w:rPr>
            </w:pPr>
            <w:r>
              <w:rPr>
                <w:rFonts w:hint="eastAsia"/>
                <w:vertAlign w:val="baseline"/>
                <w:lang w:val="en-US" w:eastAsia="zh-CN"/>
              </w:rPr>
              <w:t>1000</w:t>
            </w:r>
          </w:p>
        </w:tc>
        <w:tc>
          <w:tcPr>
            <w:tcW w:w="968" w:type="pct"/>
            <w:vAlign w:val="center"/>
          </w:tcPr>
          <w:p>
            <w:pPr>
              <w:pStyle w:val="2"/>
              <w:jc w:val="center"/>
              <w:rPr>
                <w:rFonts w:hint="default"/>
                <w:vertAlign w:val="baseline"/>
                <w:lang w:val="en-US" w:eastAsia="zh-CN"/>
              </w:rPr>
            </w:pPr>
            <w:r>
              <w:rPr>
                <w:rFonts w:hint="eastAsia"/>
                <w:vertAlign w:val="baseline"/>
                <w:lang w:val="en-US" w:eastAsia="zh-CN"/>
              </w:rPr>
              <w:t>10</w:t>
            </w:r>
          </w:p>
        </w:tc>
        <w:tc>
          <w:tcPr>
            <w:tcW w:w="968" w:type="pct"/>
            <w:vAlign w:val="center"/>
          </w:tcPr>
          <w:p>
            <w:pPr>
              <w:pStyle w:val="2"/>
              <w:jc w:val="center"/>
              <w:rPr>
                <w:rFonts w:hint="default"/>
                <w:vertAlign w:val="baseline"/>
                <w:lang w:val="en-US" w:eastAsia="zh-CN"/>
              </w:rPr>
            </w:pPr>
            <w:r>
              <w:rPr>
                <w:rFonts w:hint="eastAsia"/>
                <w:vertAlign w:val="baseline"/>
                <w:lang w:val="en-US" w:eastAsia="zh-CN"/>
              </w:rPr>
              <w:t>15*(1~2)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7" w:type="pct"/>
            <w:vAlign w:val="center"/>
          </w:tcPr>
          <w:p>
            <w:pPr>
              <w:pStyle w:val="2"/>
              <w:jc w:val="center"/>
              <w:rPr>
                <w:rFonts w:hint="default"/>
                <w:vertAlign w:val="baseline"/>
                <w:lang w:val="en-US" w:eastAsia="zh-CN"/>
              </w:rPr>
            </w:pPr>
            <w:r>
              <w:rPr>
                <w:rFonts w:hint="eastAsia"/>
                <w:vertAlign w:val="baseline"/>
                <w:lang w:val="en-US" w:eastAsia="zh-CN"/>
              </w:rPr>
              <w:t>Level 3</w:t>
            </w:r>
          </w:p>
        </w:tc>
        <w:tc>
          <w:tcPr>
            <w:tcW w:w="967" w:type="pct"/>
            <w:vAlign w:val="center"/>
          </w:tcPr>
          <w:p>
            <w:pPr>
              <w:pStyle w:val="2"/>
              <w:jc w:val="center"/>
              <w:rPr>
                <w:rFonts w:hint="default"/>
                <w:vertAlign w:val="baseline"/>
                <w:lang w:val="en-US" w:eastAsia="zh-CN"/>
              </w:rPr>
            </w:pPr>
            <w:r>
              <w:rPr>
                <w:rFonts w:hint="default" w:ascii="Arial" w:hAnsi="Arial" w:cs="Arial"/>
                <w:vertAlign w:val="baseline"/>
                <w:lang w:val="en-US" w:eastAsia="zh-CN"/>
              </w:rPr>
              <w:t>√</w:t>
            </w:r>
          </w:p>
        </w:tc>
        <w:tc>
          <w:tcPr>
            <w:tcW w:w="1127" w:type="pct"/>
            <w:vAlign w:val="center"/>
          </w:tcPr>
          <w:p>
            <w:pPr>
              <w:pStyle w:val="2"/>
              <w:jc w:val="center"/>
              <w:rPr>
                <w:rFonts w:hint="default"/>
                <w:vertAlign w:val="baseline"/>
                <w:lang w:val="en-US" w:eastAsia="zh-CN"/>
              </w:rPr>
            </w:pPr>
            <w:r>
              <w:rPr>
                <w:rFonts w:hint="default" w:ascii="Arial" w:hAnsi="Arial" w:cs="Arial"/>
                <w:vertAlign w:val="baseline"/>
                <w:lang w:val="en-US" w:eastAsia="zh-CN"/>
              </w:rPr>
              <w:t>√</w:t>
            </w:r>
          </w:p>
        </w:tc>
        <w:tc>
          <w:tcPr>
            <w:tcW w:w="968" w:type="pct"/>
            <w:vAlign w:val="center"/>
          </w:tcPr>
          <w:p>
            <w:pPr>
              <w:pStyle w:val="2"/>
              <w:jc w:val="center"/>
              <w:rPr>
                <w:rFonts w:hint="default"/>
                <w:vertAlign w:val="baseline"/>
                <w:lang w:val="en-US" w:eastAsia="zh-CN"/>
              </w:rPr>
            </w:pPr>
            <w:r>
              <w:rPr>
                <w:rFonts w:hint="default" w:ascii="Arial" w:hAnsi="Arial" w:cs="Arial"/>
                <w:vertAlign w:val="baseline"/>
                <w:lang w:val="en-US" w:eastAsia="zh-CN"/>
              </w:rPr>
              <w:t>√</w:t>
            </w:r>
          </w:p>
        </w:tc>
        <w:tc>
          <w:tcPr>
            <w:tcW w:w="968" w:type="pct"/>
            <w:vAlign w:val="center"/>
          </w:tcPr>
          <w:p>
            <w:pPr>
              <w:pStyle w:val="2"/>
              <w:jc w:val="center"/>
              <w:rPr>
                <w:rFonts w:hint="default"/>
                <w:vertAlign w:val="baseline"/>
                <w:lang w:val="en-US" w:eastAsia="zh-CN"/>
              </w:rPr>
            </w:pPr>
            <w:r>
              <w:rPr>
                <w:rFonts w:hint="default" w:ascii="Arial" w:hAnsi="Arial" w:cs="Arial"/>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7" w:type="pct"/>
            <w:vAlign w:val="center"/>
          </w:tcPr>
          <w:p>
            <w:pPr>
              <w:pStyle w:val="2"/>
              <w:jc w:val="center"/>
              <w:rPr>
                <w:rFonts w:hint="default"/>
                <w:vertAlign w:val="baseline"/>
                <w:lang w:val="en-US" w:eastAsia="zh-CN"/>
              </w:rPr>
            </w:pPr>
            <w:r>
              <w:rPr>
                <w:rFonts w:hint="eastAsia"/>
                <w:vertAlign w:val="baseline"/>
                <w:lang w:val="en-US" w:eastAsia="zh-CN"/>
              </w:rPr>
              <w:t>Level 4</w:t>
            </w:r>
          </w:p>
        </w:tc>
        <w:tc>
          <w:tcPr>
            <w:tcW w:w="967" w:type="pct"/>
            <w:vAlign w:val="center"/>
          </w:tcPr>
          <w:p>
            <w:pPr>
              <w:pStyle w:val="2"/>
              <w:jc w:val="center"/>
              <w:rPr>
                <w:rFonts w:hint="default"/>
                <w:vertAlign w:val="baseline"/>
                <w:lang w:val="en-US" w:eastAsia="zh-CN"/>
              </w:rPr>
            </w:pPr>
          </w:p>
        </w:tc>
        <w:tc>
          <w:tcPr>
            <w:tcW w:w="1127" w:type="pct"/>
            <w:vAlign w:val="center"/>
          </w:tcPr>
          <w:p>
            <w:pPr>
              <w:pStyle w:val="2"/>
              <w:jc w:val="center"/>
              <w:rPr>
                <w:rFonts w:hint="default"/>
                <w:vertAlign w:val="baseline"/>
                <w:lang w:val="en-US" w:eastAsia="zh-CN"/>
              </w:rPr>
            </w:pPr>
            <w:r>
              <w:rPr>
                <w:rFonts w:hint="default" w:ascii="Arial" w:hAnsi="Arial" w:cs="Arial"/>
                <w:vertAlign w:val="baseline"/>
                <w:lang w:val="en-US" w:eastAsia="zh-CN"/>
              </w:rPr>
              <w:t>√</w:t>
            </w:r>
          </w:p>
        </w:tc>
        <w:tc>
          <w:tcPr>
            <w:tcW w:w="968" w:type="pct"/>
            <w:vAlign w:val="center"/>
          </w:tcPr>
          <w:p>
            <w:pPr>
              <w:pStyle w:val="2"/>
              <w:jc w:val="center"/>
              <w:rPr>
                <w:rFonts w:hint="default"/>
                <w:vertAlign w:val="baseline"/>
                <w:lang w:val="en-US" w:eastAsia="zh-CN"/>
              </w:rPr>
            </w:pPr>
            <w:r>
              <w:rPr>
                <w:rFonts w:hint="default" w:ascii="Arial" w:hAnsi="Arial" w:cs="Arial"/>
                <w:vertAlign w:val="baseline"/>
                <w:lang w:val="en-US" w:eastAsia="zh-CN"/>
              </w:rPr>
              <w:t>√</w:t>
            </w:r>
          </w:p>
        </w:tc>
        <w:tc>
          <w:tcPr>
            <w:tcW w:w="968" w:type="pct"/>
            <w:vAlign w:val="center"/>
          </w:tcPr>
          <w:p>
            <w:pPr>
              <w:pStyle w:val="2"/>
              <w:jc w:val="center"/>
              <w:rPr>
                <w:rFonts w:hint="default"/>
                <w:vertAlign w:val="baseline"/>
                <w:lang w:val="en-US" w:eastAsia="zh-CN"/>
              </w:rPr>
            </w:pPr>
            <w:r>
              <w:rPr>
                <w:rFonts w:hint="default" w:ascii="Arial" w:hAnsi="Arial" w:cs="Arial"/>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7" w:type="pct"/>
            <w:vAlign w:val="center"/>
          </w:tcPr>
          <w:p>
            <w:pPr>
              <w:pStyle w:val="2"/>
              <w:jc w:val="center"/>
              <w:rPr>
                <w:rFonts w:hint="default"/>
                <w:vertAlign w:val="baseline"/>
                <w:lang w:val="en-US" w:eastAsia="zh-CN"/>
              </w:rPr>
            </w:pPr>
            <w:r>
              <w:rPr>
                <w:rFonts w:hint="eastAsia"/>
                <w:vertAlign w:val="baseline"/>
                <w:lang w:val="en-US" w:eastAsia="zh-CN"/>
              </w:rPr>
              <w:t>Level 5/6</w:t>
            </w:r>
          </w:p>
        </w:tc>
        <w:tc>
          <w:tcPr>
            <w:tcW w:w="967" w:type="pct"/>
            <w:vAlign w:val="center"/>
          </w:tcPr>
          <w:p>
            <w:pPr>
              <w:pStyle w:val="2"/>
              <w:jc w:val="center"/>
              <w:rPr>
                <w:rFonts w:hint="default"/>
                <w:vertAlign w:val="baseline"/>
                <w:lang w:val="en-US" w:eastAsia="zh-CN"/>
              </w:rPr>
            </w:pPr>
          </w:p>
        </w:tc>
        <w:tc>
          <w:tcPr>
            <w:tcW w:w="1127" w:type="pct"/>
            <w:vAlign w:val="center"/>
          </w:tcPr>
          <w:p>
            <w:pPr>
              <w:pStyle w:val="2"/>
              <w:jc w:val="center"/>
              <w:rPr>
                <w:rFonts w:hint="default"/>
                <w:vertAlign w:val="baseline"/>
                <w:lang w:val="en-US" w:eastAsia="zh-CN"/>
              </w:rPr>
            </w:pPr>
          </w:p>
        </w:tc>
        <w:tc>
          <w:tcPr>
            <w:tcW w:w="968" w:type="pct"/>
            <w:vAlign w:val="center"/>
          </w:tcPr>
          <w:p>
            <w:pPr>
              <w:pStyle w:val="2"/>
              <w:jc w:val="center"/>
              <w:rPr>
                <w:rFonts w:hint="default"/>
                <w:vertAlign w:val="baseline"/>
                <w:lang w:val="en-US" w:eastAsia="zh-CN"/>
              </w:rPr>
            </w:pPr>
            <w:r>
              <w:rPr>
                <w:rFonts w:hint="default" w:ascii="Arial" w:hAnsi="Arial" w:cs="Arial"/>
                <w:vertAlign w:val="baseline"/>
                <w:lang w:val="en-US" w:eastAsia="zh-CN"/>
              </w:rPr>
              <w:t>√</w:t>
            </w:r>
          </w:p>
        </w:tc>
        <w:tc>
          <w:tcPr>
            <w:tcW w:w="968" w:type="pct"/>
            <w:vAlign w:val="center"/>
          </w:tcPr>
          <w:p>
            <w:pPr>
              <w:pStyle w:val="2"/>
              <w:jc w:val="center"/>
              <w:rPr>
                <w:rFonts w:hint="default"/>
                <w:vertAlign w:val="baseline"/>
                <w:lang w:val="en-US" w:eastAsia="zh-CN"/>
              </w:rPr>
            </w:pPr>
            <w:r>
              <w:rPr>
                <w:rFonts w:hint="default" w:ascii="Arial" w:hAnsi="Arial" w:cs="Arial"/>
                <w:vertAlign w:val="baseline"/>
                <w:lang w:val="en-US" w:eastAsia="zh-CN"/>
              </w:rPr>
              <w:t>√</w:t>
            </w:r>
          </w:p>
        </w:tc>
      </w:tr>
    </w:tbl>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i w:val="0"/>
          <w:iCs w:val="0"/>
          <w:sz w:val="20"/>
          <w:szCs w:val="20"/>
          <w:lang w:val="en-US" w:eastAsia="zh-CN"/>
        </w:rPr>
      </w:pPr>
      <w:r>
        <w:rPr>
          <w:rFonts w:hint="eastAsia"/>
          <w:b w:val="0"/>
          <w:bCs w:val="0"/>
          <w:i w:val="0"/>
          <w:iCs w:val="0"/>
          <w:sz w:val="20"/>
          <w:szCs w:val="20"/>
          <w:lang w:val="en-US" w:eastAsia="zh-CN"/>
        </w:rPr>
        <w:t xml:space="preserve">Tracking processing essential to generate an accurate trajectory estimation as TRP can utilize the information from raw data, which includes micro-Doppler patterns, detected point clouds, power statistics, etc. As a comparison, it will be very difficult for SF to obtain an accurate trajectory estimation only based on Level 3 and 4 measurements as many information from raw data cannot be utilized. </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b w:val="0"/>
          <w:bCs w:val="0"/>
          <w:i w:val="0"/>
          <w:iCs w:val="0"/>
          <w:sz w:val="20"/>
          <w:szCs w:val="20"/>
          <w:lang w:val="en-US" w:eastAsia="zh-CN"/>
        </w:rPr>
        <w:t xml:space="preserve">Multiple sensing measurement points at different times could be associated as the trajectory of the same sensing targets. One example is to associate measurements of same sensing target at different times with a same association ID in the report, which means these measurements  belong to the same trajectory, as shown in Figure 4.1-6. </w:t>
      </w:r>
      <w:r>
        <w:rPr>
          <w:rFonts w:hint="eastAsia"/>
          <w:sz w:val="20"/>
          <w:szCs w:val="20"/>
          <w:lang w:val="en-US" w:eastAsia="zh-CN"/>
        </w:rPr>
        <w:t>For the case that SF fuses the reports from multiple TRPs, each TRP can provide associated trajectories, and the SF can further decide the final trajectory according to trajectory association reported by each TRP. Without the association, the SF has to decide the trajectory using the point information only, which is very limited and does not perform well.</w:t>
      </w:r>
    </w:p>
    <w:p>
      <w:pPr>
        <w:pageBreakBefore w:val="0"/>
        <w:kinsoku/>
        <w:wordWrap/>
        <w:topLinePunct w:val="0"/>
        <w:bidi w:val="0"/>
        <w:snapToGrid w:val="0"/>
        <w:spacing w:before="181" w:beforeLines="50" w:after="181" w:afterLines="50" w:line="240" w:lineRule="auto"/>
        <w:jc w:val="both"/>
        <w:rPr>
          <w:rFonts w:hint="default"/>
          <w:b w:val="0"/>
          <w:bCs w:val="0"/>
          <w:i w:val="0"/>
          <w:iCs w:val="0"/>
          <w:sz w:val="20"/>
          <w:szCs w:val="20"/>
          <w:lang w:val="en-US" w:eastAsia="zh-CN"/>
        </w:rPr>
      </w:pPr>
    </w:p>
    <w:p>
      <w:pPr>
        <w:pageBreakBefore w:val="0"/>
        <w:numPr>
          <w:ilvl w:val="0"/>
          <w:numId w:val="0"/>
        </w:numPr>
        <w:kinsoku/>
        <w:wordWrap/>
        <w:topLinePunct w:val="0"/>
        <w:bidi w:val="0"/>
        <w:snapToGrid w:val="0"/>
        <w:spacing w:before="181" w:beforeLines="50" w:after="181" w:afterLines="50" w:line="240" w:lineRule="auto"/>
        <w:jc w:val="center"/>
        <w:rPr>
          <w:rFonts w:hint="default"/>
          <w:sz w:val="20"/>
          <w:szCs w:val="20"/>
          <w:lang w:val="en-US" w:eastAsia="zh-CN"/>
        </w:rPr>
      </w:pPr>
      <w:r>
        <w:drawing>
          <wp:inline distT="0" distB="0" distL="114300" distR="114300">
            <wp:extent cx="3876675" cy="1116965"/>
            <wp:effectExtent l="0" t="0" r="9525" b="10795"/>
            <wp:docPr id="4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8"/>
                    <pic:cNvPicPr>
                      <a:picLocks noChangeAspect="1"/>
                    </pic:cNvPicPr>
                  </pic:nvPicPr>
                  <pic:blipFill>
                    <a:blip r:embed="rId130"/>
                    <a:stretch>
                      <a:fillRect/>
                    </a:stretch>
                  </pic:blipFill>
                  <pic:spPr>
                    <a:xfrm>
                      <a:off x="0" y="0"/>
                      <a:ext cx="3876675" cy="1116965"/>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sz w:val="20"/>
          <w:szCs w:val="20"/>
          <w:lang w:val="en-US" w:eastAsia="zh-CN"/>
        </w:rPr>
      </w:pPr>
      <w:r>
        <w:rPr>
          <w:rFonts w:hint="eastAsia"/>
          <w:b/>
          <w:bCs/>
          <w:sz w:val="20"/>
          <w:szCs w:val="20"/>
          <w:lang w:val="en-US" w:eastAsia="zh-CN"/>
        </w:rPr>
        <w:t>Figure 4.1-6 Associated sensing measurement points of different sensing targets</w:t>
      </w:r>
    </w:p>
    <w:p>
      <w:pPr>
        <w:pStyle w:val="2"/>
        <w:rPr>
          <w:rFonts w:hint="default"/>
          <w:b w:val="0"/>
          <w:bCs w:val="0"/>
          <w:sz w:val="20"/>
          <w:szCs w:val="20"/>
          <w:lang w:val="en-US" w:eastAsia="zh-CN"/>
        </w:rPr>
      </w:pPr>
      <w:r>
        <w:rPr>
          <w:rFonts w:hint="eastAsia"/>
          <w:sz w:val="20"/>
          <w:szCs w:val="20"/>
          <w:lang w:val="en-US" w:eastAsia="zh-CN"/>
        </w:rPr>
        <w:t xml:space="preserve">Supposing that each trajectory point would have five dimensions of statement: X-Y-Z coordinates, velocity, and a power-related coefficient. For level 5, </w:t>
      </w:r>
      <w:r>
        <w:rPr>
          <w:rFonts w:hint="eastAsia"/>
          <w:lang w:val="en-US" w:eastAsia="zh-CN"/>
        </w:rPr>
        <w:t xml:space="preserve">the data sizes using a </w:t>
      </w:r>
      <w:r>
        <w:rPr>
          <w:rFonts w:hint="eastAsia"/>
          <w:b w:val="0"/>
          <w:bCs w:val="0"/>
          <w:sz w:val="20"/>
          <w:szCs w:val="20"/>
          <w:lang w:val="en-US" w:eastAsia="zh-CN"/>
        </w:rPr>
        <w:t>single precision floating point number are</w:t>
      </w:r>
    </w:p>
    <w:p>
      <w:pPr>
        <w:pStyle w:val="2"/>
        <w:jc w:val="center"/>
        <w:rPr>
          <w:rFonts w:hint="eastAsia"/>
          <w:position w:val="-26"/>
          <w:sz w:val="20"/>
          <w:szCs w:val="20"/>
          <w:lang w:val="en-US" w:eastAsia="zh-CN"/>
        </w:rPr>
      </w:pPr>
      <w:r>
        <w:rPr>
          <w:rFonts w:hint="eastAsia"/>
          <w:position w:val="-12"/>
          <w:sz w:val="20"/>
          <w:szCs w:val="20"/>
          <w:lang w:val="en-US" w:eastAsia="zh-CN"/>
        </w:rPr>
        <w:object>
          <v:shape id="_x0000_i1075" o:spt="75" type="#_x0000_t75" style="height:18pt;width:319pt;" o:ole="t" filled="f" o:preferrelative="t" stroked="f" coordsize="21600,21600">
            <v:path/>
            <v:fill on="f" focussize="0,0"/>
            <v:stroke on="f"/>
            <v:imagedata r:id="rId132" o:title=""/>
            <o:lock v:ext="edit" aspectratio="t"/>
            <w10:wrap type="none"/>
            <w10:anchorlock/>
          </v:shape>
          <o:OLEObject Type="Embed" ProgID="Equation.KSEE3" ShapeID="_x0000_i1075" DrawAspect="Content" ObjectID="_1468075775" r:id="rId131">
            <o:LockedField>false</o:LockedField>
          </o:OLEObject>
        </w:object>
      </w:r>
    </w:p>
    <w:p>
      <w:pPr>
        <w:pStyle w:val="2"/>
        <w:rPr>
          <w:rFonts w:hint="default"/>
          <w:b w:val="0"/>
          <w:bCs w:val="0"/>
          <w:sz w:val="20"/>
          <w:szCs w:val="20"/>
          <w:lang w:val="en-US" w:eastAsia="zh-CN"/>
        </w:rPr>
      </w:pPr>
      <w:r>
        <w:rPr>
          <w:rFonts w:hint="eastAsia"/>
          <w:sz w:val="20"/>
          <w:szCs w:val="20"/>
          <w:lang w:val="en-US" w:eastAsia="zh-CN"/>
        </w:rPr>
        <w:t xml:space="preserve">For level 6, the data size of association ID should be included. Assuming each ID has </w:t>
      </w:r>
      <w:r>
        <w:rPr>
          <w:rFonts w:hint="eastAsia"/>
          <w:position w:val="-10"/>
          <w:sz w:val="20"/>
          <w:szCs w:val="20"/>
          <w:lang w:val="en-US" w:eastAsia="zh-CN"/>
        </w:rPr>
        <w:object>
          <v:shape id="_x0000_i1076" o:spt="75" type="#_x0000_t75" style="height:15pt;width:34pt;" o:ole="t" filled="f" o:preferrelative="t" stroked="f" coordsize="21600,21600">
            <v:path/>
            <v:fill on="f" focussize="0,0"/>
            <v:stroke on="f"/>
            <v:imagedata r:id="rId134" o:title=""/>
            <o:lock v:ext="edit" aspectratio="t"/>
            <w10:wrap type="none"/>
            <w10:anchorlock/>
          </v:shape>
          <o:OLEObject Type="Embed" ProgID="Equation.KSEE3" ShapeID="_x0000_i1076" DrawAspect="Content" ObjectID="_1468075776" r:id="rId133">
            <o:LockedField>false</o:LockedField>
          </o:OLEObject>
        </w:object>
      </w:r>
      <w:r>
        <w:rPr>
          <w:rFonts w:hint="eastAsia"/>
          <w:sz w:val="20"/>
          <w:szCs w:val="20"/>
          <w:lang w:val="en-US" w:eastAsia="zh-CN"/>
        </w:rPr>
        <w:t xml:space="preserve"> bits, </w:t>
      </w:r>
      <w:r>
        <w:rPr>
          <w:rFonts w:hint="eastAsia"/>
          <w:lang w:val="en-US" w:eastAsia="zh-CN"/>
        </w:rPr>
        <w:t xml:space="preserve">the data sizes using a </w:t>
      </w:r>
      <w:r>
        <w:rPr>
          <w:rFonts w:hint="eastAsia"/>
          <w:b w:val="0"/>
          <w:bCs w:val="0"/>
          <w:sz w:val="20"/>
          <w:szCs w:val="20"/>
          <w:lang w:val="en-US" w:eastAsia="zh-CN"/>
        </w:rPr>
        <w:t>single and double precision floating point number are</w:t>
      </w:r>
    </w:p>
    <w:p>
      <w:pPr>
        <w:pStyle w:val="2"/>
        <w:jc w:val="center"/>
        <w:rPr>
          <w:rFonts w:hint="eastAsia"/>
          <w:position w:val="-26"/>
          <w:sz w:val="20"/>
          <w:szCs w:val="20"/>
          <w:lang w:val="en-US" w:eastAsia="zh-CN"/>
        </w:rPr>
      </w:pPr>
      <w:r>
        <w:rPr>
          <w:rFonts w:hint="eastAsia"/>
          <w:position w:val="-12"/>
          <w:sz w:val="20"/>
          <w:szCs w:val="20"/>
          <w:lang w:val="en-US" w:eastAsia="zh-CN"/>
        </w:rPr>
        <w:object>
          <v:shape id="_x0000_i1077" o:spt="75" type="#_x0000_t75" style="height:18pt;width:384pt;" o:ole="t" filled="f" o:preferrelative="t" stroked="f" coordsize="21600,21600">
            <v:path/>
            <v:fill on="f" focussize="0,0"/>
            <v:stroke on="f"/>
            <v:imagedata r:id="rId136" o:title=""/>
            <o:lock v:ext="edit" aspectratio="t"/>
            <w10:wrap type="none"/>
            <w10:anchorlock/>
          </v:shape>
          <o:OLEObject Type="Embed" ProgID="Equation.KSEE3" ShapeID="_x0000_i1077" DrawAspect="Content" ObjectID="_1468075777" r:id="rId135">
            <o:LockedField>false</o:LockedField>
          </o:OLEObject>
        </w:object>
      </w:r>
    </w:p>
    <w:p>
      <w:pPr>
        <w:pStyle w:val="2"/>
        <w:rPr>
          <w:rFonts w:hint="eastAsia"/>
          <w:lang w:val="en-US" w:eastAsia="zh-CN"/>
        </w:rPr>
      </w:pPr>
      <w:r>
        <w:rPr>
          <w:rFonts w:hint="eastAsia"/>
          <w:lang w:val="en-US" w:eastAsia="zh-CN"/>
        </w:rPr>
        <w:t>Now, we can have an overall comparison of the data sizes of different levels in Table 4.1-2.</w:t>
      </w:r>
    </w:p>
    <w:p>
      <w:pPr>
        <w:pStyle w:val="2"/>
        <w:rPr>
          <w:rFonts w:hint="default"/>
          <w:lang w:val="en-US" w:eastAsia="zh-CN"/>
        </w:rPr>
      </w:pPr>
      <w:r>
        <w:rPr>
          <w:rFonts w:hint="eastAsia"/>
          <w:b/>
          <w:bCs/>
          <w:lang w:val="en-US" w:eastAsia="zh-CN"/>
        </w:rPr>
        <w:t xml:space="preserve">Observation 5: </w:t>
      </w:r>
      <w:r>
        <w:rPr>
          <w:rFonts w:hint="eastAsia"/>
          <w:b w:val="0"/>
          <w:bCs w:val="0"/>
          <w:lang w:val="en-US" w:eastAsia="zh-CN"/>
        </w:rPr>
        <w:t xml:space="preserve">The data sizes of 6 level measurements are provided </w:t>
      </w:r>
      <w:r>
        <w:rPr>
          <w:rFonts w:hint="eastAsia"/>
          <w:lang w:val="en-US" w:eastAsia="zh-CN"/>
        </w:rPr>
        <w:t>assuming the following conditions:</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eastAsia"/>
          <w:lang w:val="en-US" w:eastAsia="zh-CN"/>
        </w:rPr>
      </w:pPr>
      <w:r>
        <w:rPr>
          <w:rFonts w:hint="eastAsia"/>
          <w:lang w:val="en-US" w:eastAsia="zh-CN"/>
        </w:rPr>
        <w:t>The detected points are divided into the following types:</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firstLine="0" w:firstLineChars="0"/>
        <w:textAlignment w:val="auto"/>
        <w:rPr>
          <w:rFonts w:hint="default"/>
          <w:lang w:val="en-US" w:eastAsia="zh-CN"/>
        </w:rPr>
      </w:pPr>
      <w:r>
        <w:rPr>
          <w:rFonts w:hint="eastAsia"/>
          <w:lang w:val="en-US" w:eastAsia="zh-CN"/>
        </w:rPr>
        <w:t>Type A: Static clutter points, and the number of points is massive, e.g., 10000.</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firstLine="0" w:firstLineChars="0"/>
        <w:textAlignment w:val="auto"/>
        <w:rPr>
          <w:rFonts w:hint="default"/>
          <w:lang w:val="en-US" w:eastAsia="zh-CN"/>
        </w:rPr>
      </w:pPr>
      <w:r>
        <w:rPr>
          <w:rFonts w:hint="eastAsia"/>
          <w:lang w:val="en-US" w:eastAsia="zh-CN"/>
        </w:rPr>
        <w:t>Type B: Dynamic clutter points, and the number of points is large, e.g., 1000.</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firstLine="0" w:firstLineChars="0"/>
        <w:textAlignment w:val="auto"/>
        <w:rPr>
          <w:rFonts w:hint="default"/>
          <w:lang w:val="en-US" w:eastAsia="zh-CN"/>
        </w:rPr>
      </w:pPr>
      <w:r>
        <w:rPr>
          <w:rFonts w:hint="eastAsia"/>
          <w:lang w:val="en-US" w:eastAsia="zh-CN"/>
        </w:rPr>
        <w:t>Type C: Non-UAV moving points, and the number of points is small, e.g., 10.</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firstLine="0" w:firstLineChars="0"/>
        <w:textAlignment w:val="auto"/>
        <w:rPr>
          <w:rFonts w:hint="default"/>
          <w:lang w:val="en-US" w:eastAsia="zh-CN"/>
        </w:rPr>
      </w:pPr>
      <w:r>
        <w:rPr>
          <w:rFonts w:hint="eastAsia"/>
          <w:lang w:val="en-US" w:eastAsia="zh-CN"/>
        </w:rPr>
        <w:t>Type D: UAV moving points, and each UAV has at least one point, e.g., 1~2.</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0" w:leftChars="0" w:firstLine="0" w:firstLineChars="0"/>
        <w:textAlignment w:val="auto"/>
        <w:rPr>
          <w:rFonts w:hint="default"/>
          <w:lang w:val="en-US" w:eastAsia="zh-CN"/>
        </w:rPr>
      </w:pPr>
      <w:r>
        <w:rPr>
          <w:rFonts w:hint="eastAsia"/>
          <w:lang w:val="en-US" w:eastAsia="zh-CN"/>
        </w:rPr>
        <w:t>The data sizes of Level 3~6 measurements are calculated based on:</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839" w:leftChars="0" w:hanging="420" w:firstLineChars="0"/>
        <w:textAlignment w:val="auto"/>
        <w:rPr>
          <w:rFonts w:hint="default"/>
          <w:lang w:val="en-US" w:eastAsia="zh-CN"/>
        </w:rPr>
      </w:pPr>
      <w:r>
        <w:rPr>
          <w:rFonts w:hint="eastAsia"/>
          <w:lang w:val="en-US" w:eastAsia="zh-CN"/>
        </w:rPr>
        <w:t>Level 3 = Type A + Type B + Type C + Type D</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839" w:leftChars="0" w:hanging="420" w:firstLineChars="0"/>
        <w:textAlignment w:val="auto"/>
        <w:rPr>
          <w:rFonts w:hint="default"/>
          <w:lang w:val="en-US" w:eastAsia="zh-CN"/>
        </w:rPr>
      </w:pPr>
      <w:r>
        <w:rPr>
          <w:rFonts w:hint="eastAsia"/>
          <w:lang w:val="en-US" w:eastAsia="zh-CN"/>
        </w:rPr>
        <w:t>Level 4 = Type B + Type C + Type D</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839" w:leftChars="0" w:hanging="420" w:firstLineChars="0"/>
        <w:textAlignment w:val="auto"/>
        <w:rPr>
          <w:rFonts w:hint="eastAsia"/>
          <w:lang w:val="en-US" w:eastAsia="zh-CN"/>
        </w:rPr>
      </w:pPr>
      <w:r>
        <w:rPr>
          <w:rFonts w:hint="eastAsia"/>
          <w:lang w:val="en-US" w:eastAsia="zh-CN"/>
        </w:rPr>
        <w:t>Level 5/6 = Type C + Type D</w:t>
      </w:r>
    </w:p>
    <w:p>
      <w:pPr>
        <w:pStyle w:val="2"/>
        <w:numPr>
          <w:ilvl w:val="0"/>
          <w:numId w:val="25"/>
        </w:numPr>
        <w:ind w:left="839" w:leftChars="0" w:hanging="420" w:firstLineChars="0"/>
        <w:rPr>
          <w:rFonts w:hint="default"/>
          <w:lang w:val="en-US" w:eastAsia="zh-CN"/>
        </w:rPr>
      </w:pPr>
      <w:r>
        <w:rPr>
          <w:rFonts w:hint="eastAsia"/>
          <w:lang w:val="en-US" w:eastAsia="zh-CN"/>
        </w:rPr>
        <w:t>The data sizes of different levels are listed as following.</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8"/>
        <w:gridCol w:w="900"/>
        <w:gridCol w:w="900"/>
        <w:gridCol w:w="983"/>
        <w:gridCol w:w="955"/>
        <w:gridCol w:w="822"/>
        <w:gridCol w:w="9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7"/>
            <w:shd w:val="clear" w:color="auto" w:fill="E7E6E6" w:themeFill="background2"/>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eastAsia"/>
                <w:vertAlign w:val="baseline"/>
                <w:lang w:val="en-US" w:eastAsia="zh-CN"/>
              </w:rPr>
            </w:pPr>
            <w:r>
              <w:rPr>
                <w:rFonts w:hint="eastAsia"/>
                <w:b/>
                <w:bCs/>
                <w:sz w:val="20"/>
                <w:szCs w:val="20"/>
                <w:lang w:val="en-US" w:eastAsia="zh-CN"/>
              </w:rPr>
              <w:t>Data sizes of different levels in one CPI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1</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2</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3</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4</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5</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Float</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27 Gbits</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12 Gbits</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1.6 Mbits</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160 kbits</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5 kbits</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5.2 kbits</w:t>
            </w:r>
          </w:p>
        </w:tc>
      </w:tr>
    </w:tbl>
    <w:p>
      <w:pPr>
        <w:pStyle w:val="2"/>
        <w:rPr>
          <w:rFonts w:hint="eastAsia"/>
          <w:lang w:val="en-US" w:eastAsia="zh-CN"/>
        </w:rPr>
      </w:pPr>
    </w:p>
    <w:p>
      <w:pPr>
        <w:pStyle w:val="2"/>
        <w:rPr>
          <w:rFonts w:hint="default"/>
          <w:lang w:val="en-US" w:eastAsia="zh-CN"/>
        </w:rPr>
      </w:pPr>
      <w:r>
        <w:rPr>
          <w:rFonts w:hint="eastAsia"/>
          <w:lang w:val="en-US" w:eastAsia="zh-CN"/>
        </w:rPr>
        <w:t>The relationship between different levels and the degrees of processing is shown in Figure 4.1-7. It shows that more and more non-interest samples or points can be removed with a higher level processing.</w:t>
      </w:r>
    </w:p>
    <w:p>
      <w:pPr>
        <w:pStyle w:val="2"/>
        <w:jc w:val="center"/>
      </w:pPr>
      <w:r>
        <w:drawing>
          <wp:inline distT="0" distB="0" distL="114300" distR="114300">
            <wp:extent cx="5194935" cy="1906905"/>
            <wp:effectExtent l="0" t="0" r="1905" b="13335"/>
            <wp:docPr id="55"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3"/>
                    <pic:cNvPicPr>
                      <a:picLocks noChangeAspect="1"/>
                    </pic:cNvPicPr>
                  </pic:nvPicPr>
                  <pic:blipFill>
                    <a:blip r:embed="rId137"/>
                    <a:stretch>
                      <a:fillRect/>
                    </a:stretch>
                  </pic:blipFill>
                  <pic:spPr>
                    <a:xfrm>
                      <a:off x="0" y="0"/>
                      <a:ext cx="5194935" cy="1906905"/>
                    </a:xfrm>
                    <a:prstGeom prst="rect">
                      <a:avLst/>
                    </a:prstGeom>
                    <a:noFill/>
                    <a:ln>
                      <a:noFill/>
                    </a:ln>
                  </pic:spPr>
                </pic:pic>
              </a:graphicData>
            </a:graphic>
          </wp:inline>
        </w:drawing>
      </w:r>
    </w:p>
    <w:p>
      <w:pPr>
        <w:pStyle w:val="2"/>
        <w:jc w:val="center"/>
        <w:rPr>
          <w:rFonts w:hint="default" w:eastAsia="宋体"/>
          <w:b/>
          <w:bCs/>
          <w:lang w:val="en-US" w:eastAsia="zh-CN"/>
        </w:rPr>
      </w:pPr>
      <w:r>
        <w:rPr>
          <w:rFonts w:hint="eastAsia"/>
          <w:b/>
          <w:bCs/>
          <w:lang w:val="en-US" w:eastAsia="zh-CN"/>
        </w:rPr>
        <w:t>Figure 4.1-7 The relationship between different levels and the degrees of processing</w:t>
      </w:r>
    </w:p>
    <w:p>
      <w:pPr>
        <w:pStyle w:val="2"/>
        <w:rPr>
          <w:rFonts w:hint="default"/>
          <w:lang w:val="en-US" w:eastAsia="zh-CN"/>
        </w:rPr>
      </w:pPr>
      <w:r>
        <w:rPr>
          <w:rFonts w:hint="eastAsia"/>
          <w:lang w:val="en-US" w:eastAsia="zh-CN"/>
        </w:rPr>
        <w:t>Currently, we have 6 levels for measurements. Usually, a level should be defined only with distinct differences in terms of processing levels and data sizes. We find the following flaws of current level categorization, and we can try to refine it if time allows.</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eastAsia"/>
          <w:lang w:val="en-US" w:eastAsia="zh-CN"/>
        </w:rPr>
      </w:pPr>
      <w:r>
        <w:rPr>
          <w:rFonts w:hint="eastAsia"/>
          <w:lang w:val="en-US" w:eastAsia="zh-CN"/>
        </w:rPr>
        <w:t xml:space="preserve"> The data sizes of Level 1 and 2 are in the same order of magnitude, and the processing from Level 1 to 2 is just a simple truncation. </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lang w:val="en-US" w:eastAsia="zh-CN"/>
        </w:rPr>
        <w:t>The data size difference between Level 5 and 6 is negligible, and the processing from Level 5 and 6 is simply adding an association ID, which provides extra useful information.</w:t>
      </w:r>
    </w:p>
    <w:p>
      <w:pPr>
        <w:pStyle w:val="2"/>
        <w:keepNext w:val="0"/>
        <w:keepLines w:val="0"/>
        <w:pageBreakBefore w:val="0"/>
        <w:widowControl w:val="0"/>
        <w:numPr>
          <w:ilvl w:val="0"/>
          <w:numId w:val="0"/>
        </w:numPr>
        <w:kinsoku/>
        <w:wordWrap/>
        <w:overflowPunct/>
        <w:topLinePunct w:val="0"/>
        <w:autoSpaceDE/>
        <w:autoSpaceDN/>
        <w:bidi w:val="0"/>
        <w:adjustRightInd/>
        <w:snapToGrid w:val="0"/>
        <w:ind w:leftChars="0"/>
        <w:textAlignment w:val="auto"/>
        <w:rPr>
          <w:rFonts w:hint="default"/>
          <w:b w:val="0"/>
          <w:bCs w:val="0"/>
          <w:lang w:val="en-US" w:eastAsia="zh-CN"/>
        </w:rPr>
      </w:pPr>
      <w:r>
        <w:rPr>
          <w:rFonts w:hint="eastAsia"/>
          <w:b w:val="0"/>
          <w:bCs w:val="0"/>
          <w:lang w:val="en-US" w:eastAsia="zh-CN"/>
        </w:rPr>
        <w:t>Therefore, we have the following proposal:</w:t>
      </w:r>
    </w:p>
    <w:p>
      <w:pPr>
        <w:pStyle w:val="2"/>
        <w:keepNext w:val="0"/>
        <w:keepLines w:val="0"/>
        <w:pageBreakBefore w:val="0"/>
        <w:widowControl w:val="0"/>
        <w:numPr>
          <w:ilvl w:val="0"/>
          <w:numId w:val="0"/>
        </w:numPr>
        <w:kinsoku/>
        <w:wordWrap/>
        <w:overflowPunct/>
        <w:topLinePunct w:val="0"/>
        <w:autoSpaceDE/>
        <w:autoSpaceDN/>
        <w:bidi w:val="0"/>
        <w:adjustRightInd/>
        <w:snapToGrid w:val="0"/>
        <w:ind w:leftChars="0"/>
        <w:textAlignment w:val="auto"/>
        <w:rPr>
          <w:rFonts w:hint="default"/>
          <w:lang w:val="en-US" w:eastAsia="zh-CN"/>
        </w:rPr>
      </w:pPr>
      <w:r>
        <w:rPr>
          <w:rFonts w:hint="eastAsia"/>
          <w:b/>
          <w:bCs/>
          <w:lang w:val="en-US" w:eastAsia="zh-CN"/>
        </w:rPr>
        <w:t>Proposal 7:</w:t>
      </w:r>
      <w:r>
        <w:rPr>
          <w:rFonts w:hint="eastAsia"/>
          <w:lang w:val="en-US" w:eastAsia="zh-CN"/>
        </w:rPr>
        <w:t xml:space="preserve"> Remove Level 5, as Level 6 contains more useful information with negligible extra data size. </w:t>
      </w:r>
    </w:p>
    <w:p>
      <w:pPr>
        <w:pageBreakBefore w:val="0"/>
        <w:kinsoku/>
        <w:wordWrap/>
        <w:topLinePunct w:val="0"/>
        <w:bidi w:val="0"/>
        <w:snapToGrid w:val="0"/>
        <w:spacing w:before="181" w:beforeLines="50" w:after="181" w:afterLines="50" w:line="240" w:lineRule="auto"/>
        <w:jc w:val="both"/>
        <w:rPr>
          <w:rFonts w:hint="eastAsia"/>
          <w:color w:val="auto"/>
          <w:lang w:val="en-US" w:eastAsia="zh-CN"/>
        </w:rPr>
      </w:pPr>
      <w:r>
        <w:rPr>
          <w:rFonts w:hint="eastAsia"/>
          <w:color w:val="auto"/>
          <w:lang w:val="en-US" w:eastAsia="zh-CN"/>
        </w:rPr>
        <w:t>Also for  the existing 6 levels, we further proposes to down select and have the following proposal:</w:t>
      </w:r>
    </w:p>
    <w:p>
      <w:pPr>
        <w:pStyle w:val="2"/>
        <w:rPr>
          <w:rFonts w:hint="default"/>
          <w:lang w:val="en-US" w:eastAsia="zh-CN"/>
        </w:rPr>
      </w:pPr>
      <w:r>
        <w:rPr>
          <w:rFonts w:hint="eastAsia"/>
          <w:b/>
          <w:bCs/>
          <w:lang w:val="en-US" w:eastAsia="zh-CN"/>
        </w:rPr>
        <w:t>Proposal 8:</w:t>
      </w:r>
      <w:r>
        <w:rPr>
          <w:rFonts w:hint="eastAsia"/>
          <w:lang w:val="en-US" w:eastAsia="zh-CN"/>
        </w:rPr>
        <w:t xml:space="preserve"> Down select from 6 levels for measurements according to:</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lang w:val="en-US" w:eastAsia="zh-CN"/>
        </w:rPr>
        <w:t>Data sizes</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lang w:val="en-US" w:eastAsia="zh-CN"/>
        </w:rPr>
        <w:t>Performance analysis</w:t>
      </w:r>
    </w:p>
    <w:p>
      <w:pPr>
        <w:pStyle w:val="2"/>
        <w:rPr>
          <w:rFonts w:hint="eastAsia"/>
          <w:lang w:val="en-US" w:eastAsia="zh-CN"/>
        </w:rPr>
      </w:pPr>
    </w:p>
    <w:p>
      <w:pPr>
        <w:pStyle w:val="4"/>
        <w:bidi w:val="0"/>
        <w:rPr>
          <w:rFonts w:hint="default"/>
          <w:lang w:val="en-US" w:eastAsia="zh-CN"/>
        </w:rPr>
      </w:pPr>
      <w:r>
        <w:rPr>
          <w:rFonts w:hint="eastAsia"/>
          <w:lang w:val="en-US" w:eastAsia="zh-CN"/>
        </w:rPr>
        <w:t>4.2. Performance analysis for 6-level measurements</w:t>
      </w:r>
    </w:p>
    <w:p>
      <w:pPr>
        <w:pStyle w:val="2"/>
        <w:rPr>
          <w:rFonts w:hint="default"/>
          <w:lang w:val="en-US" w:eastAsia="zh-CN"/>
        </w:rPr>
      </w:pPr>
      <w:r>
        <w:rPr>
          <w:rFonts w:hint="eastAsia"/>
          <w:lang w:val="en-US" w:eastAsia="zh-CN"/>
        </w:rPr>
        <w:t xml:space="preserve">The drawback of Level 1/2 is obvious, as it has unaffordable data size than other levels. Therefore, the following texts will focus on analyzing the difference between Level 3/4 and Level 5/6. </w:t>
      </w:r>
    </w:p>
    <w:p>
      <w:pPr>
        <w:pageBreakBefore w:val="0"/>
        <w:kinsoku/>
        <w:wordWrap/>
        <w:topLinePunct w:val="0"/>
        <w:bidi w:val="0"/>
        <w:snapToGrid w:val="0"/>
        <w:spacing w:before="181" w:beforeLines="50" w:after="181" w:afterLines="50" w:line="240" w:lineRule="auto"/>
        <w:jc w:val="both"/>
        <w:rPr>
          <w:rFonts w:hint="eastAsia"/>
          <w:b w:val="0"/>
          <w:bCs w:val="0"/>
          <w:i w:val="0"/>
          <w:iCs w:val="0"/>
          <w:sz w:val="20"/>
          <w:szCs w:val="20"/>
          <w:lang w:val="en-US" w:eastAsia="zh-CN"/>
        </w:rPr>
      </w:pPr>
      <w:r>
        <w:rPr>
          <w:rFonts w:hint="eastAsia"/>
          <w:b w:val="0"/>
          <w:bCs w:val="0"/>
          <w:sz w:val="20"/>
          <w:szCs w:val="20"/>
          <w:lang w:val="en-US" w:eastAsia="zh-CN"/>
        </w:rPr>
        <w:t xml:space="preserve">For Level 3 and 4, even they have the advantages on data size compared with raw data and spectrum, reporting point cloud from TRP would still cause difficulty for SF. </w:t>
      </w:r>
      <w:r>
        <w:rPr>
          <w:rFonts w:hint="eastAsia"/>
          <w:b w:val="0"/>
          <w:bCs w:val="0"/>
          <w:i w:val="0"/>
          <w:iCs w:val="0"/>
          <w:sz w:val="20"/>
          <w:szCs w:val="20"/>
          <w:lang w:val="en-US" w:eastAsia="zh-CN"/>
        </w:rPr>
        <w:t xml:space="preserve">Each detected point of </w:t>
      </w:r>
      <w:r>
        <w:rPr>
          <w:rFonts w:hint="eastAsia"/>
          <w:b w:val="0"/>
          <w:bCs w:val="0"/>
          <w:sz w:val="20"/>
          <w:szCs w:val="20"/>
          <w:lang w:val="en-US" w:eastAsia="zh-CN"/>
        </w:rPr>
        <w:t>Level 3 and 4</w:t>
      </w:r>
      <w:r>
        <w:rPr>
          <w:rFonts w:hint="eastAsia"/>
          <w:b w:val="0"/>
          <w:bCs w:val="0"/>
          <w:i w:val="0"/>
          <w:iCs w:val="0"/>
          <w:sz w:val="20"/>
          <w:szCs w:val="20"/>
          <w:lang w:val="en-US" w:eastAsia="zh-CN"/>
        </w:rPr>
        <w:t xml:space="preserve"> is a single measurement at one time, which could have limited performance due to following reasons:</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02" w:leftChars="0" w:hanging="402" w:hangingChars="200"/>
        <w:jc w:val="both"/>
        <w:textAlignment w:val="auto"/>
        <w:rPr>
          <w:rFonts w:hint="default"/>
          <w:sz w:val="20"/>
          <w:szCs w:val="20"/>
          <w:lang w:val="en-US" w:eastAsia="zh-CN"/>
        </w:rPr>
      </w:pPr>
      <w:r>
        <w:rPr>
          <w:rFonts w:hint="eastAsia"/>
          <w:b/>
          <w:bCs/>
          <w:sz w:val="20"/>
          <w:szCs w:val="20"/>
          <w:lang w:val="en-US" w:eastAsia="zh-CN"/>
        </w:rPr>
        <w:t>Misalignment on detected points</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Due to the implementation of different sensing algorithms, e.g., FFT or MUSIC, as well as different algorithm parameters, e.g., CFAR threshold, the point cloud generated by different companies cannot be unified.  That is to say, the SF needs to deal with different  types of the measurements of detected points, derived from different sensing algorithms. Figure 4.2-1 shows an example, the point cloud can become totally different with different levels of clutter points if the CFAR and false alarm suppression algorithms are slightly modified. Note that the intimate sensing result of the algorithm 2 can also work in practice as the SF can do some further processing to migrate the false alarms. The problem is that the SF cannot know every detail of the sensing algorithm in TRP, and it is hard to design one algorithm to deal with diverse intimate sensing results with only position and power information.</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default"/>
          <w:b/>
          <w:bCs/>
          <w:sz w:val="20"/>
          <w:szCs w:val="20"/>
          <w:lang w:val="en-US" w:eastAsia="zh-CN"/>
        </w:rPr>
        <w:t>Observation</w:t>
      </w:r>
      <w:r>
        <w:rPr>
          <w:rFonts w:hint="eastAsia"/>
          <w:b/>
          <w:bCs/>
          <w:sz w:val="20"/>
          <w:szCs w:val="20"/>
          <w:lang w:val="en-US" w:eastAsia="zh-CN"/>
        </w:rPr>
        <w:t xml:space="preserve"> 6</w:t>
      </w:r>
      <w:r>
        <w:rPr>
          <w:rFonts w:hint="default"/>
          <w:sz w:val="20"/>
          <w:szCs w:val="20"/>
          <w:lang w:val="en-US" w:eastAsia="zh-CN"/>
        </w:rPr>
        <w:t xml:space="preserve">: Different detection and false alarm algorithm would cause different </w:t>
      </w:r>
      <w:r>
        <w:rPr>
          <w:rFonts w:hint="eastAsia"/>
          <w:sz w:val="20"/>
          <w:szCs w:val="20"/>
          <w:lang w:val="en-US" w:eastAsia="zh-CN"/>
        </w:rPr>
        <w:t>intimate sensing results</w:t>
      </w:r>
      <w:r>
        <w:rPr>
          <w:rFonts w:hint="default"/>
          <w:sz w:val="20"/>
          <w:szCs w:val="20"/>
          <w:lang w:val="en-US" w:eastAsia="zh-CN"/>
        </w:rPr>
        <w:t xml:space="preserve">. It is difficult for SF to recognize and </w:t>
      </w:r>
      <w:r>
        <w:rPr>
          <w:rFonts w:hint="eastAsia"/>
          <w:sz w:val="20"/>
          <w:szCs w:val="20"/>
          <w:lang w:val="en-US" w:eastAsia="zh-CN"/>
        </w:rPr>
        <w:t>migrate</w:t>
      </w:r>
      <w:r>
        <w:rPr>
          <w:rFonts w:hint="default"/>
          <w:sz w:val="20"/>
          <w:szCs w:val="20"/>
          <w:lang w:val="en-US" w:eastAsia="zh-CN"/>
        </w:rPr>
        <w:t xml:space="preserve"> </w:t>
      </w:r>
      <w:r>
        <w:rPr>
          <w:rFonts w:hint="eastAsia"/>
          <w:sz w:val="20"/>
          <w:szCs w:val="20"/>
          <w:lang w:val="en-US" w:eastAsia="zh-CN"/>
        </w:rPr>
        <w:t>false alarms</w:t>
      </w:r>
      <w:r>
        <w:rPr>
          <w:rFonts w:hint="default"/>
          <w:sz w:val="20"/>
          <w:szCs w:val="20"/>
          <w:lang w:val="en-US" w:eastAsia="zh-CN"/>
        </w:rPr>
        <w:t xml:space="preserve"> based on the reported point cloud only with position and power information.</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As a comparison, if the trajectory is identified inside TRP, TRP can obtain more information from both raw data and point cloud distinguish between the valid targets and the fake targets, e.g., via learning from environment background information to make sure the reported point is from valid target, not clutter.</w:t>
      </w:r>
    </w:p>
    <w:p>
      <w:pPr>
        <w:pageBreakBefore w:val="0"/>
        <w:numPr>
          <w:ilvl w:val="0"/>
          <w:numId w:val="0"/>
        </w:numPr>
        <w:kinsoku/>
        <w:wordWrap/>
        <w:topLinePunct w:val="0"/>
        <w:bidi w:val="0"/>
        <w:snapToGrid w:val="0"/>
        <w:spacing w:before="181" w:beforeLines="50" w:after="181" w:afterLines="50" w:line="240" w:lineRule="auto"/>
        <w:jc w:val="center"/>
      </w:pPr>
      <w:r>
        <w:drawing>
          <wp:inline distT="0" distB="0" distL="114300" distR="114300">
            <wp:extent cx="4776470" cy="2052320"/>
            <wp:effectExtent l="0" t="0" r="8890" b="5080"/>
            <wp:docPr id="2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0"/>
                    <pic:cNvPicPr>
                      <a:picLocks noChangeAspect="1"/>
                    </pic:cNvPicPr>
                  </pic:nvPicPr>
                  <pic:blipFill>
                    <a:blip r:embed="rId138"/>
                    <a:stretch>
                      <a:fillRect/>
                    </a:stretch>
                  </pic:blipFill>
                  <pic:spPr>
                    <a:xfrm>
                      <a:off x="0" y="0"/>
                      <a:ext cx="4776470" cy="2052320"/>
                    </a:xfrm>
                    <a:prstGeom prst="rect">
                      <a:avLst/>
                    </a:prstGeom>
                    <a:noFill/>
                    <a:ln>
                      <a:noFill/>
                    </a:ln>
                  </pic:spPr>
                </pic:pic>
              </a:graphicData>
            </a:graphic>
          </wp:inline>
        </w:drawing>
      </w:r>
    </w:p>
    <w:p>
      <w:pPr>
        <w:pageBreakBefore w:val="0"/>
        <w:numPr>
          <w:ilvl w:val="0"/>
          <w:numId w:val="0"/>
        </w:numPr>
        <w:kinsoku/>
        <w:wordWrap/>
        <w:topLinePunct w:val="0"/>
        <w:bidi w:val="0"/>
        <w:snapToGrid w:val="0"/>
        <w:spacing w:before="181" w:beforeLines="50" w:after="181" w:afterLines="50" w:line="240" w:lineRule="auto"/>
        <w:jc w:val="center"/>
        <w:rPr>
          <w:rFonts w:hint="default" w:eastAsia="宋体"/>
          <w:b/>
          <w:bCs/>
          <w:sz w:val="20"/>
          <w:szCs w:val="20"/>
          <w:lang w:val="en-US" w:eastAsia="zh-CN"/>
        </w:rPr>
      </w:pPr>
      <w:r>
        <w:rPr>
          <w:rFonts w:hint="eastAsia"/>
          <w:b/>
          <w:bCs/>
          <w:sz w:val="20"/>
          <w:szCs w:val="20"/>
          <w:lang w:val="en-US" w:eastAsia="zh-CN"/>
        </w:rPr>
        <w:t>Figure 4.2-1 Intimate sensing result with different CFAR and false alarm suppression algorithms</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02" w:leftChars="0" w:hanging="402" w:hangingChars="200"/>
        <w:jc w:val="both"/>
        <w:textAlignment w:val="auto"/>
        <w:rPr>
          <w:rFonts w:hint="eastAsia"/>
          <w:sz w:val="20"/>
          <w:szCs w:val="20"/>
          <w:lang w:val="en-US" w:eastAsia="zh-CN"/>
        </w:rPr>
      </w:pPr>
      <w:r>
        <w:rPr>
          <w:rFonts w:hint="eastAsia"/>
          <w:b/>
          <w:bCs/>
          <w:sz w:val="20"/>
          <w:szCs w:val="20"/>
          <w:lang w:val="en-US" w:eastAsia="zh-CN"/>
        </w:rPr>
        <w:t>The overheads of measurement report</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 xml:space="preserve">As one objective of this SI is to study </w:t>
      </w:r>
      <w:r>
        <w:rPr>
          <w:rFonts w:ascii="Times New Roman" w:hAnsi="Times New Roman"/>
          <w:bCs/>
          <w:sz w:val="20"/>
          <w:szCs w:val="20"/>
        </w:rPr>
        <w:t>measurement quantization</w:t>
      </w:r>
      <w:r>
        <w:rPr>
          <w:rFonts w:hint="eastAsia"/>
          <w:bCs/>
          <w:sz w:val="20"/>
          <w:szCs w:val="20"/>
          <w:lang w:val="en-US" w:eastAsia="zh-CN"/>
        </w:rPr>
        <w:t xml:space="preserve">, the report overheads should be carefully taken into consideration. </w:t>
      </w:r>
      <w:r>
        <w:rPr>
          <w:rFonts w:hint="eastAsia"/>
          <w:sz w:val="20"/>
          <w:szCs w:val="20"/>
          <w:lang w:val="en-US" w:eastAsia="zh-CN"/>
        </w:rPr>
        <w:t xml:space="preserve">In the practical environment, there are massive dynamic clutter scatters, e.g., shaking tree leaves, outdoor rotating fans of air conditioner, river/lake/sea waves or ripples. These clutter points cannot be canceled in the Doppler domain as they are also dynamic. It will be very hard to remove them, if the target is not extracted via trajectory. The dynamic clutter points will cause a much higher overhead that that of the sensing targets, and they are also regarded as useless information for UAV use case. Although the dynamic clutter points are not modeled in evaluation, it is very important to consider them in real deployment due to its effect on </w:t>
      </w:r>
      <w:r>
        <w:rPr>
          <w:rFonts w:ascii="Times New Roman" w:hAnsi="Times New Roman"/>
          <w:bCs/>
          <w:sz w:val="20"/>
          <w:szCs w:val="20"/>
        </w:rPr>
        <w:t>measurement quantization</w:t>
      </w:r>
      <w:r>
        <w:rPr>
          <w:rFonts w:hint="eastAsia"/>
          <w:sz w:val="20"/>
          <w:szCs w:val="20"/>
          <w:lang w:val="en-US" w:eastAsia="zh-CN"/>
        </w:rPr>
        <w:t>.</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An example is shown in Figure 4.2-2. If the intimate sensing results are all reported to SF, the overhead will be very high as the clutter will provide much more detected points in the detection. As a comparison, when the trajectory is used to associate the target at gNB side, it is easy to mitigate the dynamic clutter points as they are located in a fixed position and don</w:t>
      </w:r>
      <w:r>
        <w:rPr>
          <w:rFonts w:hint="default"/>
          <w:sz w:val="20"/>
          <w:szCs w:val="20"/>
          <w:lang w:val="en-US" w:eastAsia="zh-CN"/>
        </w:rPr>
        <w:t>’</w:t>
      </w:r>
      <w:r>
        <w:rPr>
          <w:rFonts w:hint="eastAsia"/>
          <w:sz w:val="20"/>
          <w:szCs w:val="20"/>
          <w:lang w:val="en-US" w:eastAsia="zh-CN"/>
        </w:rPr>
        <w:t>t have the trajectory features of a UAV.</w:t>
      </w:r>
    </w:p>
    <w:p>
      <w:pPr>
        <w:pageBreakBefore w:val="0"/>
        <w:numPr>
          <w:ilvl w:val="0"/>
          <w:numId w:val="0"/>
        </w:numPr>
        <w:kinsoku/>
        <w:wordWrap/>
        <w:topLinePunct w:val="0"/>
        <w:bidi w:val="0"/>
        <w:snapToGrid w:val="0"/>
        <w:spacing w:before="181" w:beforeLines="50" w:after="181" w:afterLines="50" w:line="240" w:lineRule="auto"/>
        <w:jc w:val="center"/>
      </w:pPr>
      <w:r>
        <w:drawing>
          <wp:inline distT="0" distB="0" distL="114300" distR="114300">
            <wp:extent cx="2416810" cy="2007870"/>
            <wp:effectExtent l="0" t="0" r="6350" b="3810"/>
            <wp:docPr id="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1"/>
                    <pic:cNvPicPr>
                      <a:picLocks noChangeAspect="1"/>
                    </pic:cNvPicPr>
                  </pic:nvPicPr>
                  <pic:blipFill>
                    <a:blip r:embed="rId139"/>
                    <a:stretch>
                      <a:fillRect/>
                    </a:stretch>
                  </pic:blipFill>
                  <pic:spPr>
                    <a:xfrm>
                      <a:off x="0" y="0"/>
                      <a:ext cx="2416810" cy="2007870"/>
                    </a:xfrm>
                    <a:prstGeom prst="rect">
                      <a:avLst/>
                    </a:prstGeom>
                    <a:noFill/>
                    <a:ln>
                      <a:noFill/>
                    </a:ln>
                  </pic:spPr>
                </pic:pic>
              </a:graphicData>
            </a:graphic>
          </wp:inline>
        </w:drawing>
      </w:r>
    </w:p>
    <w:p>
      <w:pPr>
        <w:pageBreakBefore w:val="0"/>
        <w:numPr>
          <w:ilvl w:val="0"/>
          <w:numId w:val="0"/>
        </w:numPr>
        <w:kinsoku/>
        <w:wordWrap/>
        <w:topLinePunct w:val="0"/>
        <w:bidi w:val="0"/>
        <w:snapToGrid w:val="0"/>
        <w:spacing w:before="181" w:beforeLines="50" w:after="181" w:afterLines="50" w:line="240" w:lineRule="auto"/>
        <w:jc w:val="center"/>
        <w:rPr>
          <w:rFonts w:hint="default" w:eastAsia="宋体"/>
          <w:b/>
          <w:bCs/>
          <w:sz w:val="20"/>
          <w:szCs w:val="20"/>
          <w:lang w:val="en-US" w:eastAsia="zh-CN"/>
        </w:rPr>
      </w:pPr>
      <w:r>
        <w:rPr>
          <w:rFonts w:hint="eastAsia"/>
          <w:b/>
          <w:bCs/>
          <w:sz w:val="20"/>
          <w:szCs w:val="20"/>
          <w:lang w:val="en-US" w:eastAsia="zh-CN"/>
        </w:rPr>
        <w:t>Figure 4.2-2 An example of intimate sensing result which contains massive clutter points</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default"/>
          <w:b/>
          <w:bCs/>
          <w:sz w:val="20"/>
          <w:szCs w:val="20"/>
          <w:lang w:val="en-US" w:eastAsia="zh-CN"/>
        </w:rPr>
        <w:t>Observation</w:t>
      </w:r>
      <w:r>
        <w:rPr>
          <w:rFonts w:hint="eastAsia"/>
          <w:b/>
          <w:bCs/>
          <w:sz w:val="20"/>
          <w:szCs w:val="20"/>
          <w:lang w:val="en-US" w:eastAsia="zh-CN"/>
        </w:rPr>
        <w:t xml:space="preserve"> 7</w:t>
      </w:r>
      <w:r>
        <w:rPr>
          <w:rFonts w:hint="default"/>
          <w:sz w:val="20"/>
          <w:szCs w:val="20"/>
          <w:lang w:val="en-US" w:eastAsia="zh-CN"/>
        </w:rPr>
        <w:t xml:space="preserve">: </w:t>
      </w:r>
      <w:r>
        <w:rPr>
          <w:rFonts w:hint="eastAsia"/>
          <w:sz w:val="20"/>
          <w:szCs w:val="20"/>
          <w:lang w:val="en-US" w:eastAsia="zh-CN"/>
        </w:rPr>
        <w:t xml:space="preserve">The measurement report of point cloud has severe problem on measurement overhead due to dynamic environment clutter. </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sz w:val="20"/>
          <w:szCs w:val="20"/>
          <w:lang w:val="en-US" w:eastAsia="zh-CN"/>
        </w:rPr>
      </w:pPr>
      <w:r>
        <w:rPr>
          <w:rFonts w:hint="eastAsia"/>
          <w:sz w:val="20"/>
          <w:szCs w:val="20"/>
          <w:lang w:val="en-US" w:eastAsia="zh-CN"/>
        </w:rPr>
        <w:t>The m</w:t>
      </w:r>
      <w:r>
        <w:rPr>
          <w:rFonts w:hint="default"/>
          <w:sz w:val="20"/>
          <w:szCs w:val="20"/>
          <w:lang w:val="en-US" w:eastAsia="zh-CN"/>
        </w:rPr>
        <w:t xml:space="preserve">easurement report </w:t>
      </w:r>
      <w:r>
        <w:rPr>
          <w:rFonts w:hint="eastAsia"/>
          <w:sz w:val="20"/>
          <w:szCs w:val="20"/>
          <w:lang w:val="en-US" w:eastAsia="zh-CN"/>
        </w:rPr>
        <w:t>of</w:t>
      </w:r>
      <w:r>
        <w:rPr>
          <w:rFonts w:hint="default"/>
          <w:sz w:val="20"/>
          <w:szCs w:val="20"/>
          <w:lang w:val="en-US" w:eastAsia="zh-CN"/>
        </w:rPr>
        <w:t xml:space="preserve"> target trajectory </w:t>
      </w:r>
      <w:r>
        <w:rPr>
          <w:rFonts w:hint="eastAsia"/>
          <w:sz w:val="20"/>
          <w:szCs w:val="20"/>
          <w:lang w:val="en-US" w:eastAsia="zh-CN"/>
        </w:rPr>
        <w:t>could remove clutter points, and have much more less measurement overhead.</w:t>
      </w:r>
    </w:p>
    <w:p>
      <w:pPr>
        <w:pStyle w:val="2"/>
        <w:rPr>
          <w:rFonts w:hint="default"/>
          <w:lang w:val="en-US" w:eastAsia="zh-CN"/>
        </w:rPr>
      </w:pP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02" w:leftChars="0" w:hanging="402" w:hangingChars="200"/>
        <w:jc w:val="both"/>
        <w:textAlignment w:val="auto"/>
        <w:rPr>
          <w:rFonts w:hint="eastAsia"/>
          <w:b/>
          <w:bCs/>
          <w:sz w:val="20"/>
          <w:szCs w:val="20"/>
          <w:lang w:val="en-US" w:eastAsia="zh-CN"/>
        </w:rPr>
      </w:pPr>
      <w:r>
        <w:rPr>
          <w:rFonts w:hint="eastAsia"/>
          <w:b/>
          <w:bCs/>
          <w:sz w:val="20"/>
          <w:szCs w:val="20"/>
          <w:lang w:val="en-US" w:eastAsia="zh-CN"/>
        </w:rPr>
        <w:t>Association when trajectories intersect</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 xml:space="preserve">The trajectory association can be done via leveraging many information like point cloud, delay spectrum, angular spectrum, and micro-Doppler pattern. However, if the TRP only reports the point cloud to the SF, it will be very difficult for SF to associate the target trajectory correctly. </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 xml:space="preserve">An example is shown in Figure 4.2-3. The ground-truth association is in Figure 4.2-3(a), but the SF might get a wrong association as Figure 4.2-3(b) as it only uses the point cloud information. Learning from target specified features (e.g., micro-Doppler), it is easy for TRP to distinguish different sensing targets and generate trajectories with correct association in Figure (a). </w:t>
      </w:r>
    </w:p>
    <w:p>
      <w:pPr>
        <w:pageBreakBefore w:val="0"/>
        <w:numPr>
          <w:ilvl w:val="0"/>
          <w:numId w:val="0"/>
        </w:numPr>
        <w:kinsoku/>
        <w:wordWrap/>
        <w:topLinePunct w:val="0"/>
        <w:bidi w:val="0"/>
        <w:snapToGrid w:val="0"/>
        <w:spacing w:before="181" w:beforeLines="50" w:after="181" w:afterLines="50" w:line="240" w:lineRule="auto"/>
        <w:jc w:val="center"/>
      </w:pPr>
      <w:r>
        <w:drawing>
          <wp:inline distT="0" distB="0" distL="114300" distR="114300">
            <wp:extent cx="4371340" cy="1777365"/>
            <wp:effectExtent l="0" t="0" r="254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40"/>
                    <a:stretch>
                      <a:fillRect/>
                    </a:stretch>
                  </pic:blipFill>
                  <pic:spPr>
                    <a:xfrm>
                      <a:off x="0" y="0"/>
                      <a:ext cx="4371340" cy="1777365"/>
                    </a:xfrm>
                    <a:prstGeom prst="rect">
                      <a:avLst/>
                    </a:prstGeom>
                    <a:noFill/>
                    <a:ln>
                      <a:noFill/>
                    </a:ln>
                  </pic:spPr>
                </pic:pic>
              </a:graphicData>
            </a:graphic>
          </wp:inline>
        </w:drawing>
      </w:r>
    </w:p>
    <w:p>
      <w:pPr>
        <w:pageBreakBefore w:val="0"/>
        <w:numPr>
          <w:ilvl w:val="0"/>
          <w:numId w:val="0"/>
        </w:numPr>
        <w:kinsoku/>
        <w:wordWrap/>
        <w:topLinePunct w:val="0"/>
        <w:bidi w:val="0"/>
        <w:snapToGrid w:val="0"/>
        <w:spacing w:before="181" w:beforeLines="50" w:after="181" w:afterLines="50" w:line="240" w:lineRule="auto"/>
        <w:jc w:val="center"/>
        <w:rPr>
          <w:rFonts w:hint="eastAsia"/>
          <w:b/>
          <w:bCs/>
          <w:sz w:val="20"/>
          <w:szCs w:val="20"/>
          <w:lang w:val="en-US" w:eastAsia="zh-CN"/>
        </w:rPr>
      </w:pPr>
      <w:r>
        <w:rPr>
          <w:rFonts w:hint="eastAsia"/>
          <w:b/>
          <w:bCs/>
          <w:sz w:val="20"/>
          <w:szCs w:val="20"/>
          <w:lang w:val="en-US" w:eastAsia="zh-CN"/>
        </w:rPr>
        <w:t>Figure 4.2-3 An example of the association problem using point cloud only</w:t>
      </w:r>
    </w:p>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val="0"/>
          <w:bCs w:val="0"/>
          <w:sz w:val="20"/>
          <w:szCs w:val="20"/>
          <w:lang w:val="en-US" w:eastAsia="zh-CN"/>
        </w:rPr>
        <w:t>Our simulation results also shows the fact the it is very difficult to associate point clouds across different time into trajectories. Two drops simulations are carried on, and 15 UAV moving points with fixed 60 km/h are generated in each drop in one cell. After detected as point clouds with TRP mono-static sensing, trajectories are derived only with detected point clouds information (position, velocity), showing as Figure 4.2-4.</w:t>
      </w:r>
    </w:p>
    <w:p>
      <w:pPr>
        <w:numPr>
          <w:ilvl w:val="0"/>
          <w:numId w:val="0"/>
        </w:numPr>
        <w:jc w:val="center"/>
        <w:rPr>
          <w:rFonts w:hint="eastAsia"/>
          <w:lang w:val="en-US" w:eastAsia="zh-CN"/>
        </w:rPr>
      </w:pPr>
      <w:r>
        <w:rPr>
          <w:rFonts w:hint="default"/>
          <w:lang w:val="en-US" w:eastAsia="zh-CN"/>
        </w:rPr>
        <w:drawing>
          <wp:inline distT="0" distB="0" distL="114300" distR="114300">
            <wp:extent cx="2520315" cy="1890395"/>
            <wp:effectExtent l="0" t="0" r="9525" b="14605"/>
            <wp:docPr id="40" name="图片 40" descr="点云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点云结果"/>
                    <pic:cNvPicPr>
                      <a:picLocks noChangeAspect="1"/>
                    </pic:cNvPicPr>
                  </pic:nvPicPr>
                  <pic:blipFill>
                    <a:blip r:embed="rId141"/>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41" name="图片 41" descr="跟踪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跟踪结果"/>
                    <pic:cNvPicPr>
                      <a:picLocks noChangeAspect="1"/>
                    </pic:cNvPicPr>
                  </pic:nvPicPr>
                  <pic:blipFill>
                    <a:blip r:embed="rId142"/>
                    <a:stretch>
                      <a:fillRect/>
                    </a:stretch>
                  </pic:blipFill>
                  <pic:spPr>
                    <a:xfrm>
                      <a:off x="0" y="0"/>
                      <a:ext cx="2520315" cy="1890395"/>
                    </a:xfrm>
                    <a:prstGeom prst="rect">
                      <a:avLst/>
                    </a:prstGeom>
                  </pic:spPr>
                </pic:pic>
              </a:graphicData>
            </a:graphic>
          </wp:inline>
        </w:drawing>
      </w:r>
    </w:p>
    <w:p>
      <w:pPr>
        <w:numPr>
          <w:ilvl w:val="0"/>
          <w:numId w:val="26"/>
        </w:numPr>
        <w:ind w:left="2450" w:leftChars="0" w:firstLine="0" w:firstLineChars="0"/>
        <w:jc w:val="both"/>
        <w:rPr>
          <w:rFonts w:hint="default"/>
          <w:lang w:val="en-US" w:eastAsia="zh-CN"/>
        </w:rPr>
      </w:pPr>
      <w:r>
        <w:rPr>
          <w:rFonts w:hint="eastAsia"/>
          <w:lang w:val="en-US" w:eastAsia="zh-CN"/>
        </w:rPr>
        <w:t xml:space="preserve">                                                                             (b)</w:t>
      </w:r>
    </w:p>
    <w:p>
      <w:pPr>
        <w:pageBreakBefore w:val="0"/>
        <w:numPr>
          <w:ilvl w:val="0"/>
          <w:numId w:val="0"/>
        </w:numPr>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4.2-4 (a) Sensing results of point clouds (b) Trajectories derived from point clouds</w:t>
      </w:r>
    </w:p>
    <w:p>
      <w:pPr>
        <w:numPr>
          <w:ilvl w:val="0"/>
          <w:numId w:val="0"/>
        </w:numPr>
        <w:jc w:val="both"/>
        <w:rPr>
          <w:rFonts w:hint="eastAsia"/>
          <w:lang w:val="en-US" w:eastAsia="zh-CN"/>
        </w:rPr>
      </w:pPr>
      <w:r>
        <w:rPr>
          <w:rFonts w:hint="eastAsia"/>
          <w:lang w:val="en-US" w:eastAsia="zh-CN"/>
        </w:rPr>
        <w:t>The simulation results shows that there is high probability to associate with wrong trajectories when trajectories intersect with each other. In each drop, only small part of trajectories could be correctly associated during tracking on SF. Detailed number and profiles of correctly associated trajectories are showing as Table 4.2-1 and Figure 4.2-5.</w:t>
      </w:r>
    </w:p>
    <w:p>
      <w:pPr>
        <w:pageBreakBefore w:val="0"/>
        <w:numPr>
          <w:ilvl w:val="0"/>
          <w:numId w:val="0"/>
        </w:numPr>
        <w:kinsoku/>
        <w:wordWrap/>
        <w:topLinePunct w:val="0"/>
        <w:bidi w:val="0"/>
        <w:snapToGrid w:val="0"/>
        <w:spacing w:before="181" w:beforeLines="50" w:after="181" w:afterLines="50" w:line="240" w:lineRule="auto"/>
        <w:jc w:val="center"/>
        <w:rPr>
          <w:rFonts w:hint="default"/>
          <w:lang w:val="en-US" w:eastAsia="zh-CN"/>
        </w:rPr>
      </w:pPr>
      <w:r>
        <w:rPr>
          <w:rFonts w:hint="eastAsia"/>
          <w:b/>
          <w:bCs/>
          <w:sz w:val="20"/>
          <w:szCs w:val="20"/>
          <w:lang w:val="en-US" w:eastAsia="zh-CN"/>
        </w:rPr>
        <w:t>Table 4.2-1 Number of correctly associated trajectories during 10 drops</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9"/>
        <w:gridCol w:w="1672"/>
        <w:gridCol w:w="36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Drop ID</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Number of targets</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default"/>
                <w:vertAlign w:val="baseline"/>
                <w:lang w:val="en-US" w:eastAsia="zh-CN"/>
              </w:rPr>
              <w:t>Number</w:t>
            </w:r>
            <w:r>
              <w:rPr>
                <w:rFonts w:hint="eastAsia"/>
                <w:vertAlign w:val="baseline"/>
                <w:lang w:val="en-US" w:eastAsia="zh-CN"/>
              </w:rPr>
              <w:t xml:space="preserve"> </w:t>
            </w:r>
            <w:r>
              <w:rPr>
                <w:rFonts w:hint="default"/>
                <w:vertAlign w:val="baseline"/>
                <w:lang w:val="en-US" w:eastAsia="zh-CN"/>
              </w:rPr>
              <w:t>of</w:t>
            </w:r>
            <w:r>
              <w:rPr>
                <w:rFonts w:hint="eastAsia"/>
                <w:vertAlign w:val="baseline"/>
                <w:lang w:val="en-US" w:eastAsia="zh-CN"/>
              </w:rPr>
              <w:t xml:space="preserve"> correctly </w:t>
            </w:r>
            <w:r>
              <w:rPr>
                <w:rFonts w:hint="default"/>
                <w:vertAlign w:val="baseline"/>
                <w:lang w:val="en-US" w:eastAsia="zh-CN"/>
              </w:rPr>
              <w:t>associated trajectories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3</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4</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6</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7</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8</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9</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10</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w:t>
            </w:r>
          </w:p>
        </w:tc>
      </w:tr>
    </w:tbl>
    <w:p>
      <w:pPr>
        <w:numPr>
          <w:ilvl w:val="0"/>
          <w:numId w:val="0"/>
        </w:numPr>
        <w:jc w:val="both"/>
        <w:rPr>
          <w:rFonts w:hint="default"/>
          <w:lang w:val="en-US" w:eastAsia="zh-CN"/>
        </w:rPr>
      </w:pPr>
    </w:p>
    <w:p>
      <w:pPr>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9525" b="14605"/>
            <wp:docPr id="36" name="图片 36" descr="Drop_1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Drop_1_Tracking results"/>
                    <pic:cNvPicPr>
                      <a:picLocks noChangeAspect="1"/>
                    </pic:cNvPicPr>
                  </pic:nvPicPr>
                  <pic:blipFill>
                    <a:blip r:embed="rId143"/>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89125"/>
            <wp:effectExtent l="0" t="0" r="9525" b="635"/>
            <wp:docPr id="37" name="图片 37" descr="Drop_2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Drop_2_Tracking results"/>
                    <pic:cNvPicPr>
                      <a:picLocks noChangeAspect="1"/>
                    </pic:cNvPicPr>
                  </pic:nvPicPr>
                  <pic:blipFill>
                    <a:blip r:embed="rId144"/>
                    <a:stretch>
                      <a:fillRect/>
                    </a:stretch>
                  </pic:blipFill>
                  <pic:spPr>
                    <a:xfrm>
                      <a:off x="0" y="0"/>
                      <a:ext cx="2520315" cy="1889125"/>
                    </a:xfrm>
                    <a:prstGeom prst="rect">
                      <a:avLst/>
                    </a:prstGeom>
                  </pic:spPr>
                </pic:pic>
              </a:graphicData>
            </a:graphic>
          </wp:inline>
        </w:drawing>
      </w:r>
    </w:p>
    <w:p>
      <w:pPr>
        <w:numPr>
          <w:ilvl w:val="0"/>
          <w:numId w:val="0"/>
        </w:numPr>
        <w:ind w:firstLine="2400" w:firstLineChars="1200"/>
        <w:jc w:val="both"/>
        <w:rPr>
          <w:rFonts w:hint="default"/>
          <w:lang w:val="en-US" w:eastAsia="zh-CN"/>
        </w:rPr>
      </w:pPr>
      <w:r>
        <w:rPr>
          <w:rFonts w:hint="eastAsia"/>
          <w:lang w:val="en-US" w:eastAsia="zh-CN"/>
        </w:rPr>
        <w:t>(a) Drop#1                                                        (b) Drop#2</w:t>
      </w:r>
    </w:p>
    <w:p>
      <w:pPr>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9525" b="14605"/>
            <wp:docPr id="38" name="图片 38" descr="Drop_3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Drop_3_Tracking results"/>
                    <pic:cNvPicPr>
                      <a:picLocks noChangeAspect="1"/>
                    </pic:cNvPicPr>
                  </pic:nvPicPr>
                  <pic:blipFill>
                    <a:blip r:embed="rId145"/>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39" name="图片 39" descr="Drop_4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Drop_4_Tracking results"/>
                    <pic:cNvPicPr>
                      <a:picLocks noChangeAspect="1"/>
                    </pic:cNvPicPr>
                  </pic:nvPicPr>
                  <pic:blipFill>
                    <a:blip r:embed="rId146"/>
                    <a:stretch>
                      <a:fillRect/>
                    </a:stretch>
                  </pic:blipFill>
                  <pic:spPr>
                    <a:xfrm>
                      <a:off x="0" y="0"/>
                      <a:ext cx="2520315" cy="1890395"/>
                    </a:xfrm>
                    <a:prstGeom prst="rect">
                      <a:avLst/>
                    </a:prstGeom>
                  </pic:spPr>
                </pic:pic>
              </a:graphicData>
            </a:graphic>
          </wp:inline>
        </w:drawing>
      </w:r>
    </w:p>
    <w:p>
      <w:pPr>
        <w:numPr>
          <w:ilvl w:val="0"/>
          <w:numId w:val="0"/>
        </w:numPr>
        <w:ind w:firstLine="2400" w:firstLineChars="1200"/>
        <w:jc w:val="both"/>
        <w:rPr>
          <w:rFonts w:hint="default"/>
          <w:lang w:val="en-US" w:eastAsia="zh-CN"/>
        </w:rPr>
      </w:pPr>
      <w:r>
        <w:rPr>
          <w:rFonts w:hint="eastAsia"/>
          <w:lang w:val="en-US" w:eastAsia="zh-CN"/>
        </w:rPr>
        <w:t>(c) Drop#3                                                       (d) Drop#4</w:t>
      </w:r>
    </w:p>
    <w:p>
      <w:pPr>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9525" b="14605"/>
            <wp:docPr id="42" name="图片 42" descr="Drop_5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Drop_5_Tracking results"/>
                    <pic:cNvPicPr>
                      <a:picLocks noChangeAspect="1"/>
                    </pic:cNvPicPr>
                  </pic:nvPicPr>
                  <pic:blipFill>
                    <a:blip r:embed="rId147"/>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43" name="图片 43" descr="Drop_6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Drop_6_Tracking results"/>
                    <pic:cNvPicPr>
                      <a:picLocks noChangeAspect="1"/>
                    </pic:cNvPicPr>
                  </pic:nvPicPr>
                  <pic:blipFill>
                    <a:blip r:embed="rId148"/>
                    <a:stretch>
                      <a:fillRect/>
                    </a:stretch>
                  </pic:blipFill>
                  <pic:spPr>
                    <a:xfrm>
                      <a:off x="0" y="0"/>
                      <a:ext cx="2520315" cy="1890395"/>
                    </a:xfrm>
                    <a:prstGeom prst="rect">
                      <a:avLst/>
                    </a:prstGeom>
                  </pic:spPr>
                </pic:pic>
              </a:graphicData>
            </a:graphic>
          </wp:inline>
        </w:drawing>
      </w:r>
    </w:p>
    <w:p>
      <w:pPr>
        <w:numPr>
          <w:ilvl w:val="0"/>
          <w:numId w:val="0"/>
        </w:numPr>
        <w:ind w:firstLine="2400" w:firstLineChars="1200"/>
        <w:jc w:val="both"/>
        <w:rPr>
          <w:rFonts w:hint="default"/>
          <w:lang w:val="en-US" w:eastAsia="zh-CN"/>
        </w:rPr>
      </w:pPr>
      <w:r>
        <w:rPr>
          <w:rFonts w:hint="eastAsia"/>
          <w:lang w:val="en-US" w:eastAsia="zh-CN"/>
        </w:rPr>
        <w:t>(e) Drop#5                                                        (f) Drop#6</w:t>
      </w:r>
    </w:p>
    <w:p>
      <w:pPr>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9525" b="14605"/>
            <wp:docPr id="44" name="图片 44" descr="Drop_7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Drop_7_Tracking results"/>
                    <pic:cNvPicPr>
                      <a:picLocks noChangeAspect="1"/>
                    </pic:cNvPicPr>
                  </pic:nvPicPr>
                  <pic:blipFill>
                    <a:blip r:embed="rId149"/>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45" name="图片 45" descr="Drop_8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Drop_8_Tracking results"/>
                    <pic:cNvPicPr>
                      <a:picLocks noChangeAspect="1"/>
                    </pic:cNvPicPr>
                  </pic:nvPicPr>
                  <pic:blipFill>
                    <a:blip r:embed="rId150"/>
                    <a:stretch>
                      <a:fillRect/>
                    </a:stretch>
                  </pic:blipFill>
                  <pic:spPr>
                    <a:xfrm>
                      <a:off x="0" y="0"/>
                      <a:ext cx="2520315" cy="1890395"/>
                    </a:xfrm>
                    <a:prstGeom prst="rect">
                      <a:avLst/>
                    </a:prstGeom>
                  </pic:spPr>
                </pic:pic>
              </a:graphicData>
            </a:graphic>
          </wp:inline>
        </w:drawing>
      </w:r>
    </w:p>
    <w:p>
      <w:pPr>
        <w:numPr>
          <w:ilvl w:val="0"/>
          <w:numId w:val="0"/>
        </w:numPr>
        <w:ind w:firstLine="2400" w:firstLineChars="1200"/>
        <w:jc w:val="both"/>
        <w:rPr>
          <w:rFonts w:hint="default"/>
          <w:lang w:val="en-US" w:eastAsia="zh-CN"/>
        </w:rPr>
      </w:pPr>
      <w:r>
        <w:rPr>
          <w:rFonts w:hint="eastAsia"/>
          <w:lang w:val="en-US" w:eastAsia="zh-CN"/>
        </w:rPr>
        <w:t>(g) Drop#7                                                        (h) Drop#8</w:t>
      </w:r>
    </w:p>
    <w:p>
      <w:pPr>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9525" b="14605"/>
            <wp:docPr id="46" name="图片 46" descr="Drop_9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Drop_9_Tracking results"/>
                    <pic:cNvPicPr>
                      <a:picLocks noChangeAspect="1"/>
                    </pic:cNvPicPr>
                  </pic:nvPicPr>
                  <pic:blipFill>
                    <a:blip r:embed="rId151"/>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12" name="图片 12" descr="Drop_10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Drop_10_Tracking results"/>
                    <pic:cNvPicPr>
                      <a:picLocks noChangeAspect="1"/>
                    </pic:cNvPicPr>
                  </pic:nvPicPr>
                  <pic:blipFill>
                    <a:blip r:embed="rId152"/>
                    <a:stretch>
                      <a:fillRect/>
                    </a:stretch>
                  </pic:blipFill>
                  <pic:spPr>
                    <a:xfrm>
                      <a:off x="0" y="0"/>
                      <a:ext cx="2520315" cy="1890395"/>
                    </a:xfrm>
                    <a:prstGeom prst="rect">
                      <a:avLst/>
                    </a:prstGeom>
                  </pic:spPr>
                </pic:pic>
              </a:graphicData>
            </a:graphic>
          </wp:inline>
        </w:drawing>
      </w:r>
    </w:p>
    <w:p>
      <w:pPr>
        <w:numPr>
          <w:ilvl w:val="0"/>
          <w:numId w:val="0"/>
        </w:numPr>
        <w:ind w:firstLine="2400" w:firstLineChars="1200"/>
        <w:jc w:val="both"/>
        <w:rPr>
          <w:rFonts w:hint="default"/>
          <w:lang w:val="en-US" w:eastAsia="zh-CN"/>
        </w:rPr>
      </w:pPr>
      <w:r>
        <w:rPr>
          <w:rFonts w:hint="eastAsia"/>
          <w:lang w:val="en-US" w:eastAsia="zh-CN"/>
        </w:rPr>
        <w:t>(i) Drop#9                                                        (j) Drop#10</w:t>
      </w:r>
    </w:p>
    <w:p>
      <w:pPr>
        <w:pageBreakBefore w:val="0"/>
        <w:numPr>
          <w:ilvl w:val="0"/>
          <w:numId w:val="0"/>
        </w:numPr>
        <w:kinsoku/>
        <w:wordWrap/>
        <w:topLinePunct w:val="0"/>
        <w:bidi w:val="0"/>
        <w:snapToGrid w:val="0"/>
        <w:spacing w:before="181" w:beforeLines="50" w:after="181" w:afterLines="50" w:line="240" w:lineRule="auto"/>
        <w:jc w:val="center"/>
        <w:rPr>
          <w:rFonts w:hint="default"/>
          <w:b w:val="0"/>
          <w:bCs w:val="0"/>
          <w:sz w:val="20"/>
          <w:szCs w:val="20"/>
          <w:lang w:val="en-US" w:eastAsia="zh-CN"/>
        </w:rPr>
      </w:pPr>
      <w:r>
        <w:rPr>
          <w:rFonts w:hint="eastAsia"/>
          <w:b/>
          <w:bCs/>
          <w:sz w:val="20"/>
          <w:szCs w:val="20"/>
          <w:lang w:val="en-US" w:eastAsia="zh-CN"/>
        </w:rPr>
        <w:t>Figure 4.2-5 Profiles of trajectories during 10 drops</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b/>
          <w:bCs/>
          <w:sz w:val="20"/>
          <w:szCs w:val="20"/>
          <w:lang w:val="en-US" w:eastAsia="zh-CN"/>
        </w:rPr>
        <w:t xml:space="preserve">Observation 8: </w:t>
      </w:r>
      <w:r>
        <w:rPr>
          <w:rFonts w:hint="eastAsia"/>
          <w:sz w:val="20"/>
          <w:szCs w:val="20"/>
          <w:lang w:val="en-US" w:eastAsia="zh-CN"/>
        </w:rPr>
        <w:t>Only with limited information of point cloud (e.g., poisition/velocity/power information), it is difficult for SF to track multiple sensing targets, especially when two trajectories are close or intersecting.</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02" w:leftChars="0" w:hanging="402" w:hangingChars="200"/>
        <w:jc w:val="both"/>
        <w:textAlignment w:val="auto"/>
        <w:rPr>
          <w:rFonts w:hint="eastAsia"/>
          <w:b/>
          <w:bCs/>
          <w:sz w:val="20"/>
          <w:szCs w:val="20"/>
          <w:lang w:val="en-US" w:eastAsia="zh-CN"/>
        </w:rPr>
      </w:pPr>
      <w:r>
        <w:rPr>
          <w:rFonts w:hint="eastAsia"/>
          <w:b/>
          <w:bCs/>
          <w:sz w:val="20"/>
          <w:szCs w:val="20"/>
          <w:lang w:val="en-US" w:eastAsia="zh-CN"/>
        </w:rPr>
        <w:t>Compatibility with FR2 sensing</w:t>
      </w:r>
    </w:p>
    <w:p>
      <w:pPr>
        <w:pageBreakBefore w:val="0"/>
        <w:numPr>
          <w:ilvl w:val="0"/>
          <w:numId w:val="0"/>
        </w:numPr>
        <w:kinsoku/>
        <w:wordWrap/>
        <w:topLinePunct w:val="0"/>
        <w:bidi w:val="0"/>
        <w:snapToGrid w:val="0"/>
        <w:spacing w:before="181" w:beforeLines="50" w:after="181" w:afterLines="50" w:line="240" w:lineRule="auto"/>
        <w:jc w:val="both"/>
        <w:rPr>
          <w:rFonts w:hint="default" w:eastAsia="宋体"/>
          <w:sz w:val="20"/>
          <w:szCs w:val="20"/>
          <w:lang w:val="en-US" w:eastAsia="zh-CN"/>
        </w:rPr>
      </w:pPr>
      <w:r>
        <w:rPr>
          <w:rFonts w:hint="eastAsia"/>
          <w:sz w:val="20"/>
          <w:szCs w:val="20"/>
          <w:lang w:val="en-US" w:eastAsia="zh-CN"/>
        </w:rPr>
        <w:t xml:space="preserve">The compatibility with FR2 should be considered as there will be probably one unified design for both FR1 and FR2. For the FR2 sensing, one major issue is the beam scanning overhead as shown in Figure 4.2-6 (a). From ZTE FR2 product, the number of  </w:t>
      </w:r>
      <w:r>
        <w:rPr>
          <w:rFonts w:hint="default"/>
          <w:sz w:val="20"/>
          <w:szCs w:val="20"/>
          <w:lang w:val="en-US" w:eastAsia="zh-CN"/>
        </w:rPr>
        <w:t xml:space="preserve">analog </w:t>
      </w:r>
      <w:r>
        <w:rPr>
          <w:rFonts w:hint="eastAsia"/>
          <w:sz w:val="20"/>
          <w:szCs w:val="20"/>
          <w:lang w:val="en-US" w:eastAsia="zh-CN"/>
        </w:rPr>
        <w:t xml:space="preserve"> beams is even more than 1024</w:t>
      </w:r>
      <w:r>
        <w:rPr>
          <w:rFonts w:hint="default"/>
          <w:sz w:val="20"/>
          <w:szCs w:val="20"/>
          <w:lang w:val="en-US" w:eastAsia="zh-CN"/>
        </w:rPr>
        <w:t xml:space="preserve"> to detect AOA</w:t>
      </w:r>
      <w:r>
        <w:rPr>
          <w:rFonts w:hint="eastAsia"/>
          <w:sz w:val="20"/>
          <w:szCs w:val="20"/>
          <w:lang w:val="en-US" w:eastAsia="zh-CN"/>
        </w:rPr>
        <w:t>, and the sensing overhead is also much larger than that of FR1, occupying more than 30% of wireless resources probably. Therefore, the tracking of targets in the TRP will be very essential to avoid the enormous overhead of beam scanning in FR2 sensing.</w:t>
      </w:r>
    </w:p>
    <w:p>
      <w:pPr>
        <w:pageBreakBefore w:val="0"/>
        <w:numPr>
          <w:ilvl w:val="0"/>
          <w:numId w:val="0"/>
        </w:numPr>
        <w:kinsoku/>
        <w:wordWrap/>
        <w:topLinePunct w:val="0"/>
        <w:bidi w:val="0"/>
        <w:snapToGrid w:val="0"/>
        <w:spacing w:before="181" w:beforeLines="50" w:after="181" w:afterLines="50" w:line="240" w:lineRule="auto"/>
        <w:jc w:val="center"/>
      </w:pPr>
      <w:r>
        <w:drawing>
          <wp:inline distT="0" distB="0" distL="114300" distR="114300">
            <wp:extent cx="3932555" cy="1649730"/>
            <wp:effectExtent l="0" t="0" r="14605" b="11430"/>
            <wp:docPr id="3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4"/>
                    <pic:cNvPicPr>
                      <a:picLocks noChangeAspect="1"/>
                    </pic:cNvPicPr>
                  </pic:nvPicPr>
                  <pic:blipFill>
                    <a:blip r:embed="rId153"/>
                    <a:stretch>
                      <a:fillRect/>
                    </a:stretch>
                  </pic:blipFill>
                  <pic:spPr>
                    <a:xfrm>
                      <a:off x="0" y="0"/>
                      <a:ext cx="3932555" cy="1649730"/>
                    </a:xfrm>
                    <a:prstGeom prst="rect">
                      <a:avLst/>
                    </a:prstGeom>
                    <a:noFill/>
                    <a:ln>
                      <a:noFill/>
                    </a:ln>
                  </pic:spPr>
                </pic:pic>
              </a:graphicData>
            </a:graphic>
          </wp:inline>
        </w:drawing>
      </w:r>
    </w:p>
    <w:p>
      <w:pPr>
        <w:pageBreakBefore w:val="0"/>
        <w:numPr>
          <w:ilvl w:val="0"/>
          <w:numId w:val="0"/>
        </w:numPr>
        <w:kinsoku/>
        <w:wordWrap/>
        <w:topLinePunct w:val="0"/>
        <w:bidi w:val="0"/>
        <w:snapToGrid w:val="0"/>
        <w:spacing w:before="181" w:beforeLines="50" w:after="181" w:afterLines="50" w:line="240" w:lineRule="auto"/>
        <w:jc w:val="center"/>
        <w:rPr>
          <w:rFonts w:hint="default" w:eastAsia="宋体"/>
          <w:b/>
          <w:bCs/>
          <w:sz w:val="20"/>
          <w:szCs w:val="20"/>
          <w:lang w:val="en-US" w:eastAsia="zh-CN"/>
        </w:rPr>
      </w:pPr>
      <w:r>
        <w:rPr>
          <w:rFonts w:hint="eastAsia"/>
          <w:b/>
          <w:bCs/>
          <w:sz w:val="20"/>
          <w:szCs w:val="20"/>
          <w:lang w:val="en-US" w:eastAsia="zh-CN"/>
        </w:rPr>
        <w:t>Figure 4.2-6 (a) Beam scanning and (b) beam tracking for FR2 sensing</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default"/>
          <w:b/>
          <w:bCs/>
          <w:sz w:val="20"/>
          <w:szCs w:val="20"/>
          <w:lang w:val="en-US" w:eastAsia="zh-CN"/>
        </w:rPr>
        <w:t>Observation</w:t>
      </w:r>
      <w:r>
        <w:rPr>
          <w:rFonts w:hint="eastAsia"/>
          <w:b/>
          <w:bCs/>
          <w:sz w:val="20"/>
          <w:szCs w:val="20"/>
          <w:lang w:val="en-US" w:eastAsia="zh-CN"/>
        </w:rPr>
        <w:t xml:space="preserve"> 9</w:t>
      </w:r>
      <w:r>
        <w:rPr>
          <w:rFonts w:hint="default"/>
          <w:b/>
          <w:bCs/>
          <w:sz w:val="20"/>
          <w:szCs w:val="20"/>
          <w:lang w:val="en-US" w:eastAsia="zh-CN"/>
        </w:rPr>
        <w:t xml:space="preserve">: </w:t>
      </w:r>
      <w:r>
        <w:rPr>
          <w:rFonts w:hint="default"/>
          <w:sz w:val="20"/>
          <w:szCs w:val="20"/>
          <w:lang w:val="en-US" w:eastAsia="zh-CN"/>
        </w:rPr>
        <w:t xml:space="preserve">In FR2, </w:t>
      </w:r>
      <w:r>
        <w:rPr>
          <w:rFonts w:hint="eastAsia"/>
          <w:sz w:val="20"/>
          <w:szCs w:val="20"/>
          <w:lang w:val="en-US" w:eastAsia="zh-CN"/>
        </w:rPr>
        <w:t xml:space="preserve">the </w:t>
      </w:r>
      <w:r>
        <w:rPr>
          <w:rFonts w:hint="default"/>
          <w:sz w:val="20"/>
          <w:szCs w:val="20"/>
          <w:lang w:val="en-US" w:eastAsia="zh-CN"/>
        </w:rPr>
        <w:t xml:space="preserve">number of analog beams for sensing </w:t>
      </w:r>
      <w:r>
        <w:rPr>
          <w:rFonts w:hint="eastAsia"/>
          <w:sz w:val="20"/>
          <w:szCs w:val="20"/>
          <w:lang w:val="en-US" w:eastAsia="zh-CN"/>
        </w:rPr>
        <w:t>is</w:t>
      </w:r>
      <w:r>
        <w:rPr>
          <w:rFonts w:hint="default"/>
          <w:sz w:val="20"/>
          <w:szCs w:val="20"/>
          <w:lang w:val="en-US" w:eastAsia="zh-CN"/>
        </w:rPr>
        <w:t xml:space="preserve"> extremely large. Without tracking, it would cost too much</w:t>
      </w:r>
      <w:r>
        <w:rPr>
          <w:rFonts w:hint="eastAsia"/>
          <w:sz w:val="20"/>
          <w:szCs w:val="20"/>
          <w:lang w:val="en-US" w:eastAsia="zh-CN"/>
        </w:rPr>
        <w:t xml:space="preserve"> spectrum</w:t>
      </w:r>
      <w:r>
        <w:rPr>
          <w:rFonts w:hint="default"/>
          <w:sz w:val="20"/>
          <w:szCs w:val="20"/>
          <w:lang w:val="en-US" w:eastAsia="zh-CN"/>
        </w:rPr>
        <w:t xml:space="preserve"> resource </w:t>
      </w:r>
      <w:r>
        <w:rPr>
          <w:rFonts w:hint="eastAsia"/>
          <w:sz w:val="20"/>
          <w:szCs w:val="20"/>
          <w:lang w:val="en-US" w:eastAsia="zh-CN"/>
        </w:rPr>
        <w:t>overhead</w:t>
      </w:r>
      <w:r>
        <w:rPr>
          <w:rFonts w:hint="default"/>
          <w:sz w:val="20"/>
          <w:szCs w:val="20"/>
          <w:lang w:val="en-US" w:eastAsia="zh-CN"/>
        </w:rPr>
        <w:t xml:space="preserve">. </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default"/>
          <w:sz w:val="20"/>
          <w:szCs w:val="20"/>
          <w:lang w:val="en-US" w:eastAsia="zh-CN"/>
        </w:rPr>
        <w:t xml:space="preserve">With tracking results derived by </w:t>
      </w:r>
      <w:r>
        <w:rPr>
          <w:rFonts w:hint="eastAsia"/>
          <w:sz w:val="20"/>
          <w:szCs w:val="20"/>
          <w:lang w:val="en-US" w:eastAsia="zh-CN"/>
        </w:rPr>
        <w:t>TRP</w:t>
      </w:r>
      <w:r>
        <w:rPr>
          <w:rFonts w:hint="default"/>
          <w:sz w:val="20"/>
          <w:szCs w:val="20"/>
          <w:lang w:val="en-US" w:eastAsia="zh-CN"/>
        </w:rPr>
        <w:t xml:space="preserve">, TRP </w:t>
      </w:r>
      <w:r>
        <w:rPr>
          <w:rFonts w:hint="eastAsia"/>
          <w:sz w:val="20"/>
          <w:szCs w:val="20"/>
          <w:lang w:val="en-US" w:eastAsia="zh-CN"/>
        </w:rPr>
        <w:t>can</w:t>
      </w:r>
      <w:r>
        <w:rPr>
          <w:rFonts w:hint="default"/>
          <w:sz w:val="20"/>
          <w:szCs w:val="20"/>
          <w:lang w:val="en-US" w:eastAsia="zh-CN"/>
        </w:rPr>
        <w:t xml:space="preserve"> maintain </w:t>
      </w:r>
      <w:r>
        <w:rPr>
          <w:rFonts w:hint="eastAsia"/>
          <w:sz w:val="20"/>
          <w:szCs w:val="20"/>
          <w:lang w:val="en-US" w:eastAsia="zh-CN"/>
        </w:rPr>
        <w:t xml:space="preserve">the </w:t>
      </w:r>
      <w:r>
        <w:rPr>
          <w:rFonts w:hint="default"/>
          <w:sz w:val="20"/>
          <w:szCs w:val="20"/>
          <w:lang w:val="en-US" w:eastAsia="zh-CN"/>
        </w:rPr>
        <w:t>beam targeting on the tracked sensing target</w:t>
      </w:r>
      <w:r>
        <w:rPr>
          <w:rFonts w:hint="eastAsia"/>
          <w:sz w:val="20"/>
          <w:szCs w:val="20"/>
          <w:lang w:val="en-US" w:eastAsia="zh-CN"/>
        </w:rPr>
        <w:t xml:space="preserve"> in Figure 4.2-6 (b)</w:t>
      </w:r>
      <w:r>
        <w:rPr>
          <w:rFonts w:hint="default"/>
          <w:sz w:val="20"/>
          <w:szCs w:val="20"/>
          <w:lang w:val="en-US" w:eastAsia="zh-CN"/>
        </w:rPr>
        <w:t xml:space="preserve">. TRP </w:t>
      </w:r>
      <w:r>
        <w:rPr>
          <w:rFonts w:hint="eastAsia"/>
          <w:sz w:val="20"/>
          <w:szCs w:val="20"/>
          <w:lang w:val="en-US" w:eastAsia="zh-CN"/>
        </w:rPr>
        <w:t>can flexibly switch between</w:t>
      </w:r>
      <w:r>
        <w:rPr>
          <w:rFonts w:hint="default"/>
          <w:sz w:val="20"/>
          <w:szCs w:val="20"/>
          <w:lang w:val="en-US" w:eastAsia="zh-CN"/>
        </w:rPr>
        <w:t xml:space="preserve"> a few beams to track</w:t>
      </w:r>
      <w:r>
        <w:rPr>
          <w:rFonts w:hint="eastAsia"/>
          <w:sz w:val="20"/>
          <w:szCs w:val="20"/>
          <w:lang w:val="en-US" w:eastAsia="zh-CN"/>
        </w:rPr>
        <w:t xml:space="preserve"> certain targets</w:t>
      </w:r>
      <w:r>
        <w:rPr>
          <w:rFonts w:hint="default"/>
          <w:sz w:val="20"/>
          <w:szCs w:val="20"/>
          <w:lang w:val="en-US" w:eastAsia="zh-CN"/>
        </w:rPr>
        <w:t xml:space="preserve"> and </w:t>
      </w:r>
      <w:r>
        <w:rPr>
          <w:rFonts w:hint="eastAsia"/>
          <w:sz w:val="20"/>
          <w:szCs w:val="20"/>
          <w:lang w:val="en-US" w:eastAsia="zh-CN"/>
        </w:rPr>
        <w:t>a lot of</w:t>
      </w:r>
      <w:r>
        <w:rPr>
          <w:rFonts w:hint="default"/>
          <w:sz w:val="20"/>
          <w:szCs w:val="20"/>
          <w:lang w:val="en-US" w:eastAsia="zh-CN"/>
        </w:rPr>
        <w:t xml:space="preserve"> beams to </w:t>
      </w:r>
      <w:r>
        <w:rPr>
          <w:rFonts w:hint="eastAsia"/>
          <w:sz w:val="20"/>
          <w:szCs w:val="20"/>
          <w:lang w:val="en-US" w:eastAsia="zh-CN"/>
        </w:rPr>
        <w:t>scan the sensing area according to both the requirements of applications and the sensing overhead limitation</w:t>
      </w:r>
      <w:r>
        <w:rPr>
          <w:rFonts w:hint="default"/>
          <w:sz w:val="20"/>
          <w:szCs w:val="20"/>
          <w:lang w:val="en-US" w:eastAsia="zh-CN"/>
        </w:rPr>
        <w:t>.</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In conclusion, we have following proposal on point cloud considering the limitation on data misalignment, measurement report overhead,  association when trajectories intersect and compatibility with FR2 sensing:</w:t>
      </w:r>
    </w:p>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bCs/>
          <w:sz w:val="20"/>
          <w:szCs w:val="20"/>
          <w:lang w:val="en-US" w:eastAsia="zh-CN"/>
        </w:rPr>
        <w:t>Proposal 9</w:t>
      </w:r>
      <w:r>
        <w:rPr>
          <w:rFonts w:hint="default"/>
          <w:b/>
          <w:bCs/>
          <w:sz w:val="20"/>
          <w:szCs w:val="20"/>
          <w:lang w:val="en-US" w:eastAsia="zh-CN"/>
        </w:rPr>
        <w:t>:</w:t>
      </w:r>
      <w:r>
        <w:rPr>
          <w:rFonts w:hint="eastAsia"/>
          <w:b/>
          <w:bCs/>
          <w:sz w:val="20"/>
          <w:szCs w:val="20"/>
          <w:lang w:val="en-US" w:eastAsia="zh-CN"/>
        </w:rPr>
        <w:t xml:space="preserve"> </w:t>
      </w:r>
      <w:r>
        <w:rPr>
          <w:rFonts w:hint="eastAsia"/>
          <w:b w:val="0"/>
          <w:bCs w:val="0"/>
          <w:sz w:val="20"/>
          <w:szCs w:val="20"/>
          <w:lang w:val="en-US" w:eastAsia="zh-CN"/>
        </w:rPr>
        <w:t>In the discussion of measurement report, degrade the priority of studying existing Level 3 and 4 (Level 3 and 4), because of following reasons:</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sz w:val="20"/>
          <w:szCs w:val="20"/>
          <w:lang w:val="en-US" w:eastAsia="zh-CN"/>
        </w:rPr>
      </w:pPr>
      <w:r>
        <w:rPr>
          <w:rFonts w:hint="eastAsia"/>
          <w:b w:val="0"/>
          <w:bCs w:val="0"/>
          <w:sz w:val="20"/>
          <w:szCs w:val="20"/>
          <w:lang w:val="en-US" w:eastAsia="zh-CN"/>
        </w:rPr>
        <w:t>Difficult for SF to manage and align point clouds from TRPs with different algorithm</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sz w:val="20"/>
          <w:szCs w:val="20"/>
          <w:lang w:val="en-US" w:eastAsia="zh-CN"/>
        </w:rPr>
      </w:pPr>
      <w:r>
        <w:rPr>
          <w:rFonts w:hint="eastAsia"/>
          <w:b w:val="0"/>
          <w:bCs w:val="0"/>
          <w:sz w:val="20"/>
          <w:szCs w:val="20"/>
          <w:lang w:val="en-US" w:eastAsia="zh-CN"/>
        </w:rPr>
        <w:t>Large overhead of measurement report caused by dynamic environment clutter</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sz w:val="20"/>
          <w:szCs w:val="20"/>
          <w:lang w:val="en-US" w:eastAsia="zh-CN"/>
        </w:rPr>
      </w:pPr>
      <w:r>
        <w:rPr>
          <w:rFonts w:hint="eastAsia"/>
          <w:b w:val="0"/>
          <w:bCs w:val="0"/>
          <w:sz w:val="20"/>
          <w:szCs w:val="20"/>
          <w:lang w:val="en-US" w:eastAsia="zh-CN"/>
        </w:rPr>
        <w:t>Difficult for SF to generate correct trajectory only with point clouds</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sz w:val="20"/>
          <w:szCs w:val="20"/>
          <w:lang w:val="en-US" w:eastAsia="zh-CN"/>
        </w:rPr>
      </w:pPr>
      <w:r>
        <w:rPr>
          <w:rFonts w:hint="eastAsia"/>
          <w:b w:val="0"/>
          <w:bCs w:val="0"/>
          <w:sz w:val="20"/>
          <w:szCs w:val="20"/>
          <w:lang w:val="en-US" w:eastAsia="zh-CN"/>
        </w:rPr>
        <w:t>Large wireless resource waste in FR2 for TRP only with point cloud reporting</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Besides the advantages on data size of Level 5/6, the all problems faced by report of point cloud could be overcome when sensing target could be tracked on TRP side:</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eastAsia"/>
          <w:b/>
          <w:bCs/>
          <w:i w:val="0"/>
          <w:iCs w:val="0"/>
          <w:sz w:val="20"/>
          <w:szCs w:val="20"/>
          <w:lang w:val="en-US" w:eastAsia="zh-CN"/>
        </w:rPr>
      </w:pPr>
      <w:r>
        <w:rPr>
          <w:rFonts w:hint="eastAsia"/>
          <w:b/>
          <w:bCs/>
          <w:sz w:val="20"/>
          <w:szCs w:val="20"/>
          <w:lang w:val="en-US" w:eastAsia="zh-CN"/>
        </w:rPr>
        <w:t xml:space="preserve"> Data alignment &amp; Measurement overhead: </w:t>
      </w:r>
      <w:r>
        <w:rPr>
          <w:rFonts w:hint="eastAsia"/>
          <w:b w:val="0"/>
          <w:bCs w:val="0"/>
          <w:sz w:val="20"/>
          <w:szCs w:val="20"/>
          <w:lang w:val="en-US" w:eastAsia="zh-CN"/>
        </w:rPr>
        <w:t>Only trajectory points successfully tracking are reported by TRP. False alarm points and clutter points would be much less than report of point cloud, decreasing measurement overhead and difficulty for SF to manage report from different TRPs</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eastAsia"/>
          <w:i w:val="0"/>
          <w:iCs w:val="0"/>
          <w:sz w:val="20"/>
          <w:szCs w:val="20"/>
          <w:lang w:val="en-US" w:eastAsia="zh-CN"/>
        </w:rPr>
      </w:pPr>
      <w:r>
        <w:rPr>
          <w:rFonts w:hint="eastAsia"/>
          <w:b/>
          <w:bCs/>
          <w:i w:val="0"/>
          <w:iCs w:val="0"/>
          <w:sz w:val="20"/>
          <w:szCs w:val="20"/>
          <w:lang w:val="en-US" w:eastAsia="zh-CN"/>
        </w:rPr>
        <w:t>Trajectory association:</w:t>
      </w:r>
      <w:r>
        <w:rPr>
          <w:rFonts w:hint="eastAsia"/>
          <w:i w:val="0"/>
          <w:iCs w:val="0"/>
          <w:sz w:val="20"/>
          <w:szCs w:val="20"/>
          <w:lang w:val="en-US" w:eastAsia="zh-CN"/>
        </w:rPr>
        <w:t xml:space="preserve">  Except point cloud, TRP could l</w:t>
      </w:r>
      <w:r>
        <w:rPr>
          <w:rFonts w:hint="eastAsia"/>
          <w:sz w:val="20"/>
          <w:szCs w:val="20"/>
          <w:lang w:val="en-US" w:eastAsia="zh-CN"/>
        </w:rPr>
        <w:t xml:space="preserve">everage many information such as raw data, delay spectrum, angular spectrum, micro-Doppler pattern to keep tracking moving target with stable target features. TRP could distinguish different trajectories correctly and easily by tracking derived target features. </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i w:val="0"/>
          <w:iCs w:val="0"/>
          <w:sz w:val="20"/>
          <w:szCs w:val="20"/>
          <w:lang w:val="en-US" w:eastAsia="zh-CN"/>
        </w:rPr>
      </w:pPr>
      <w:r>
        <w:rPr>
          <w:rFonts w:hint="eastAsia"/>
          <w:b/>
          <w:bCs/>
          <w:i w:val="0"/>
          <w:iCs w:val="0"/>
          <w:sz w:val="20"/>
          <w:szCs w:val="20"/>
          <w:lang w:val="en-US" w:eastAsia="zh-CN"/>
        </w:rPr>
        <w:t xml:space="preserve"> Wireless resource waste in FR2:</w:t>
      </w:r>
      <w:r>
        <w:rPr>
          <w:rFonts w:hint="eastAsia"/>
          <w:i w:val="0"/>
          <w:iCs w:val="0"/>
          <w:sz w:val="20"/>
          <w:szCs w:val="20"/>
          <w:lang w:val="en-US" w:eastAsia="zh-CN"/>
        </w:rPr>
        <w:t xml:space="preserve"> With trajectory points derived by itself, TRP could maintain beam targeting on the the tracked sensing target. TRP would only use a few beams to track, and use all beams to detect potential new targets in some specified time point. Wireless resource waste by keeping beam scanning could be saved.</w:t>
      </w:r>
    </w:p>
    <w:p>
      <w:pPr>
        <w:pageBreakBefore w:val="0"/>
        <w:numPr>
          <w:ilvl w:val="0"/>
          <w:numId w:val="0"/>
        </w:numPr>
        <w:kinsoku/>
        <w:wordWrap/>
        <w:topLinePunct w:val="0"/>
        <w:bidi w:val="0"/>
        <w:snapToGrid w:val="0"/>
        <w:spacing w:before="181" w:beforeLines="50" w:after="181" w:afterLines="50" w:line="240" w:lineRule="auto"/>
        <w:jc w:val="both"/>
        <w:rPr>
          <w:rFonts w:hint="default"/>
          <w:i w:val="0"/>
          <w:iCs w:val="0"/>
          <w:sz w:val="20"/>
          <w:szCs w:val="20"/>
          <w:lang w:val="en-US" w:eastAsia="zh-CN"/>
        </w:rPr>
      </w:pPr>
      <w:r>
        <w:rPr>
          <w:rFonts w:hint="eastAsia"/>
          <w:i w:val="0"/>
          <w:iCs w:val="0"/>
          <w:sz w:val="20"/>
          <w:szCs w:val="20"/>
          <w:lang w:val="en-US" w:eastAsia="zh-CN"/>
        </w:rPr>
        <w:t>Therefore, the association reflected by target ID could be reported, combining with measurements to obtain trajectory for same sensing target. We have following proposal for measurement report for UAV detection/tracking in 5G-A ISAC.</w:t>
      </w:r>
    </w:p>
    <w:p>
      <w:pPr>
        <w:rPr>
          <w:rFonts w:hint="eastAsia"/>
          <w:szCs w:val="20"/>
        </w:rPr>
      </w:pPr>
      <w:r>
        <w:rPr>
          <w:rFonts w:hint="eastAsia"/>
          <w:b/>
          <w:bCs/>
          <w:i w:val="0"/>
          <w:iCs w:val="0"/>
          <w:sz w:val="20"/>
          <w:szCs w:val="20"/>
          <w:lang w:val="en-US" w:eastAsia="zh-CN"/>
        </w:rPr>
        <w:t>Proposal 10</w:t>
      </w:r>
      <w:r>
        <w:rPr>
          <w:rFonts w:hint="eastAsia"/>
          <w:i w:val="0"/>
          <w:iCs w:val="0"/>
          <w:sz w:val="20"/>
          <w:szCs w:val="20"/>
          <w:lang w:val="en-US" w:eastAsia="zh-CN"/>
        </w:rPr>
        <w:t xml:space="preserve">: </w:t>
      </w:r>
      <w:r>
        <w:rPr>
          <w:rFonts w:hint="eastAsia"/>
          <w:szCs w:val="20"/>
        </w:rPr>
        <w:t xml:space="preserve">For one measurement report on UAV detection/tracking, for each detected UAV, support </w:t>
      </w:r>
      <w:r>
        <w:rPr>
          <w:rFonts w:hint="eastAsia"/>
          <w:szCs w:val="20"/>
          <w:lang w:val="en-US" w:eastAsia="zh-CN"/>
        </w:rPr>
        <w:t>Level-6</w:t>
      </w:r>
      <w:r>
        <w:rPr>
          <w:rFonts w:hint="eastAsia"/>
          <w:szCs w:val="20"/>
        </w:rPr>
        <w:t xml:space="preserve"> measurements</w:t>
      </w:r>
      <w:r>
        <w:rPr>
          <w:rFonts w:hint="eastAsia"/>
          <w:szCs w:val="20"/>
          <w:lang w:val="en-US" w:eastAsia="zh-CN"/>
        </w:rPr>
        <w:t>, which contains</w:t>
      </w:r>
      <w:r>
        <w:rPr>
          <w:rFonts w:hint="eastAsia"/>
          <w:szCs w:val="20"/>
        </w:rPr>
        <w:t>:</w:t>
      </w:r>
    </w:p>
    <w:p>
      <w:pPr>
        <w:keepNext w:val="0"/>
        <w:keepLines w:val="0"/>
        <w:pageBreakBefore w:val="0"/>
        <w:widowControl/>
        <w:numPr>
          <w:ilvl w:val="0"/>
          <w:numId w:val="25"/>
        </w:numPr>
        <w:kinsoku/>
        <w:wordWrap/>
        <w:overflowPunct/>
        <w:topLinePunct w:val="0"/>
        <w:autoSpaceDE/>
        <w:autoSpaceDN/>
        <w:bidi w:val="0"/>
        <w:adjustRightInd/>
        <w:snapToGrid w:val="0"/>
        <w:ind w:left="420" w:hanging="420"/>
        <w:textAlignment w:val="auto"/>
        <w:rPr>
          <w:rFonts w:hint="eastAsia"/>
          <w:szCs w:val="20"/>
        </w:rPr>
      </w:pPr>
      <w:r>
        <w:rPr>
          <w:rFonts w:hint="eastAsia"/>
          <w:szCs w:val="20"/>
        </w:rPr>
        <w:t xml:space="preserve">Position, velocity </w:t>
      </w:r>
    </w:p>
    <w:p>
      <w:pPr>
        <w:keepNext w:val="0"/>
        <w:keepLines w:val="0"/>
        <w:pageBreakBefore w:val="0"/>
        <w:widowControl/>
        <w:numPr>
          <w:ilvl w:val="0"/>
          <w:numId w:val="25"/>
        </w:numPr>
        <w:kinsoku/>
        <w:wordWrap/>
        <w:overflowPunct/>
        <w:topLinePunct w:val="0"/>
        <w:autoSpaceDE/>
        <w:autoSpaceDN/>
        <w:bidi w:val="0"/>
        <w:adjustRightInd/>
        <w:snapToGrid w:val="0"/>
        <w:ind w:left="420" w:hanging="420"/>
        <w:textAlignment w:val="auto"/>
        <w:rPr>
          <w:rFonts w:hint="eastAsia"/>
          <w:szCs w:val="20"/>
        </w:rPr>
      </w:pPr>
      <w:r>
        <w:rPr>
          <w:rFonts w:hint="eastAsia"/>
          <w:szCs w:val="20"/>
          <w:lang w:val="en-US" w:eastAsia="zh-CN"/>
        </w:rPr>
        <w:t>The association of</w:t>
      </w:r>
      <w:r>
        <w:rPr>
          <w:rFonts w:hint="eastAsia"/>
          <w:szCs w:val="20"/>
        </w:rPr>
        <w:t xml:space="preserve"> multiple measurements of the same sensing target </w:t>
      </w:r>
      <w:r>
        <w:rPr>
          <w:rFonts w:hint="eastAsia"/>
          <w:szCs w:val="20"/>
          <w:lang w:val="en-US" w:eastAsia="zh-CN"/>
        </w:rPr>
        <w:t>to</w:t>
      </w:r>
      <w:r>
        <w:rPr>
          <w:rFonts w:hint="eastAsia"/>
          <w:szCs w:val="20"/>
        </w:rPr>
        <w:t xml:space="preserve"> obtain the trajectory</w:t>
      </w:r>
      <w:r>
        <w:rPr>
          <w:rFonts w:hint="eastAsia"/>
          <w:szCs w:val="20"/>
          <w:lang w:val="en-US" w:eastAsia="zh-CN"/>
        </w:rPr>
        <w:t>, e.g., adding an association ID</w:t>
      </w:r>
      <w:r>
        <w:rPr>
          <w:rFonts w:hint="eastAsia"/>
          <w:szCs w:val="20"/>
        </w:rPr>
        <w:t>.</w:t>
      </w:r>
    </w:p>
    <w:p>
      <w:pPr>
        <w:pStyle w:val="2"/>
        <w:rPr>
          <w:rFonts w:hint="eastAsia"/>
        </w:rPr>
      </w:pPr>
    </w:p>
    <w:p>
      <w:pPr>
        <w:pStyle w:val="4"/>
        <w:bidi w:val="0"/>
        <w:rPr>
          <w:rFonts w:hint="default"/>
          <w:lang w:val="en-US" w:eastAsia="zh-CN"/>
        </w:rPr>
      </w:pPr>
      <w:r>
        <w:rPr>
          <w:rFonts w:hint="eastAsia"/>
          <w:lang w:val="en-US" w:eastAsia="zh-CN"/>
        </w:rPr>
        <w:t>4.3. Quantization</w:t>
      </w:r>
    </w:p>
    <w:p>
      <w:pPr>
        <w:keepNext w:val="0"/>
        <w:keepLines w:val="0"/>
        <w:pageBreakBefore w:val="0"/>
        <w:numPr>
          <w:ilvl w:val="0"/>
          <w:numId w:val="0"/>
        </w:numPr>
        <w:kinsoku/>
        <w:wordWrap/>
        <w:overflowPunct/>
        <w:topLinePunct w:val="0"/>
        <w:bidi w:val="0"/>
        <w:snapToGrid w:val="0"/>
        <w:spacing w:before="181" w:beforeLines="50" w:after="181" w:afterLines="50" w:line="240" w:lineRule="auto"/>
        <w:jc w:val="both"/>
        <w:textAlignment w:val="auto"/>
        <w:rPr>
          <w:rFonts w:hint="eastAsia"/>
          <w:color w:val="000000"/>
          <w:szCs w:val="21"/>
          <w:lang w:val="en-US" w:eastAsia="zh-CN"/>
        </w:rPr>
      </w:pPr>
      <w:r>
        <w:rPr>
          <w:rFonts w:hint="eastAsia"/>
          <w:i w:val="0"/>
          <w:iCs w:val="0"/>
          <w:sz w:val="20"/>
          <w:szCs w:val="20"/>
          <w:lang w:val="en-US" w:eastAsia="zh-CN"/>
        </w:rPr>
        <w:t xml:space="preserve">In the data size calculation, single and double precision floating-point numbers are assumed. In this sub-section, we further discusses the specific </w:t>
      </w:r>
      <w:r>
        <w:rPr>
          <w:szCs w:val="20"/>
        </w:rPr>
        <w:t>value</w:t>
      </w:r>
      <w:r>
        <w:t xml:space="preserve"> range and bit width</w:t>
      </w:r>
      <w:r>
        <w:rPr>
          <w:color w:val="000000"/>
          <w:szCs w:val="21"/>
        </w:rPr>
        <w:t xml:space="preserve"> for different measurement </w:t>
      </w:r>
      <w:r>
        <w:rPr>
          <w:rFonts w:hint="eastAsia"/>
          <w:color w:val="000000"/>
          <w:szCs w:val="21"/>
        </w:rPr>
        <w:t>quantities</w:t>
      </w:r>
      <w:r>
        <w:rPr>
          <w:rFonts w:hint="eastAsia"/>
          <w:color w:val="000000"/>
          <w:szCs w:val="21"/>
          <w:lang w:val="en-US" w:eastAsia="zh-CN"/>
        </w:rPr>
        <w:t>. We suggest to take TS 23.032 as a starting point. TS 23.023 has three major types of methods to describe the point location, which includes:</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b/>
          <w:bCs/>
          <w:color w:val="000000"/>
          <w:szCs w:val="21"/>
          <w:lang w:val="en-US" w:eastAsia="zh-CN"/>
        </w:rPr>
        <w:t>Type A: Global coordinate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outlineLvl w:val="3"/>
              <w:rPr>
                <w:b/>
                <w:bCs/>
              </w:rPr>
            </w:pPr>
            <w:r>
              <w:rPr>
                <w:b/>
                <w:bCs/>
              </w:rPr>
              <w:t>Ellipsoid Point</w:t>
            </w:r>
          </w:p>
          <w:p>
            <w:pPr>
              <w:rPr>
                <w:highlight w:val="none"/>
              </w:rPr>
            </w:pPr>
            <w:r>
              <w:t>The description of an ellipsoid point is that of a point on the surface of the ellipsoid and consis</w:t>
            </w:r>
            <w:r>
              <w:rPr>
                <w:highlight w:val="none"/>
              </w:rPr>
              <w:t>ts of a latitude and a longitude. In practice, such a description can be used to refer to a point on Earth's surface, or close to Earth's surface, with the same longitude and latitude. No provision is made in this version of the standard to give the height of a point.</w:t>
            </w:r>
          </w:p>
          <w:p>
            <w:r>
              <w:t>Figure 1 illustrates a point on the surface of the ellipsoid and its co-ordinates.</w:t>
            </w:r>
          </w:p>
          <w:p>
            <w:r>
              <w:t>The latitude is the angle between the equatorial plane and the perpendicular to the plane tangent to the ellipsoid surface at the point. Positive latitudes correspond to the North hemisphere. The longitude is the angle between the half-plane determined by the Greenwich meridian and the half-plane defined by the point and the polar axis, measured Eastward.</w:t>
            </w:r>
          </w:p>
          <w:p>
            <w:pPr>
              <w:pStyle w:val="66"/>
            </w:pPr>
            <w:bookmarkStart w:id="2" w:name="_MON_1290862372"/>
            <w:bookmarkEnd w:id="2"/>
            <w:bookmarkStart w:id="3" w:name="_Ref334407388"/>
            <w:r>
              <w:object>
                <v:shape id="_x0000_i1078" o:spt="75" type="#_x0000_t75" style="height:251.7pt;width:286.75pt;" o:ole="t" filled="f" o:preferrelative="t" stroked="f" coordsize="21600,21600">
                  <v:path/>
                  <v:fill on="f" focussize="0,0"/>
                  <v:stroke on="f" joinstyle="miter"/>
                  <v:imagedata r:id="rId155" o:title=""/>
                  <o:lock v:ext="edit" aspectratio="t"/>
                  <w10:wrap type="none"/>
                  <w10:anchorlock/>
                </v:shape>
                <o:OLEObject Type="Embed" ProgID="Word.Picture.8" ShapeID="_x0000_i1078" DrawAspect="Content" ObjectID="_1468075778" r:id="rId154">
                  <o:LockedField>false</o:LockedField>
                </o:OLEObject>
              </w:object>
            </w:r>
          </w:p>
          <w:p>
            <w:pPr>
              <w:pStyle w:val="121"/>
            </w:pPr>
            <w:bookmarkStart w:id="4" w:name="_Ref334413301"/>
            <w:bookmarkStart w:id="5" w:name="_CRFigure1"/>
            <w:r>
              <w:t xml:space="preserve">Figure </w:t>
            </w:r>
            <w:bookmarkEnd w:id="3"/>
            <w:bookmarkEnd w:id="4"/>
            <w:bookmarkEnd w:id="5"/>
            <w:r>
              <w:t>1: Description of a Point as two co-ordinates</w:t>
            </w:r>
          </w:p>
          <w:p>
            <w:pPr>
              <w:outlineLvl w:val="3"/>
              <w:rPr>
                <w:b/>
                <w:bCs/>
              </w:rPr>
            </w:pPr>
            <w:r>
              <w:rPr>
                <w:b/>
                <w:bCs/>
              </w:rPr>
              <w:t>Ellipsoid Point with Altitude</w:t>
            </w:r>
          </w:p>
          <w:p>
            <w:r>
              <w:t>The description of an ellipsoid point with altitude is that of a point at a specified distance above or below a point on the earth's surface. This is defined by an ellipsoid point with the given longitude and latitude and the altitude above or below the ellipsoid point. Figure 3a illustrates the altitude aspect of this description.</w:t>
            </w:r>
          </w:p>
          <w:p>
            <w:pPr>
              <w:pStyle w:val="66"/>
            </w:pPr>
            <w:bookmarkStart w:id="6" w:name="_MON_1002981904"/>
            <w:bookmarkEnd w:id="6"/>
            <w:bookmarkStart w:id="7" w:name="_MON_1016354354"/>
            <w:bookmarkEnd w:id="7"/>
            <w:bookmarkStart w:id="8" w:name="_MON_995586663"/>
            <w:bookmarkEnd w:id="8"/>
            <w:bookmarkStart w:id="9" w:name="_MON_1016280841"/>
            <w:bookmarkEnd w:id="9"/>
            <w:r>
              <w:object>
                <v:shape id="_x0000_i1079" o:spt="75" type="#_x0000_t75" style="height:152.75pt;width:306.15pt;" o:ole="t" fillcolor="#FFFFFF" filled="f" o:preferrelative="t" stroked="f" coordsize="21600,21600">
                  <v:path/>
                  <v:fill on="f" focussize="0,0"/>
                  <v:stroke on="f" joinstyle="miter"/>
                  <v:imagedata r:id="rId157" o:title=""/>
                  <o:lock v:ext="edit" aspectratio="t"/>
                  <w10:wrap type="none"/>
                  <w10:anchorlock/>
                </v:shape>
                <o:OLEObject Type="Embed" ProgID="Word.Picture.8" ShapeID="_x0000_i1079" DrawAspect="Content" ObjectID="_1468075779" r:id="rId156">
                  <o:LockedField>false</o:LockedField>
                </o:OLEObject>
              </w:object>
            </w:r>
          </w:p>
          <w:p>
            <w:pPr>
              <w:pageBreakBefore w:val="0"/>
              <w:numPr>
                <w:ilvl w:val="0"/>
                <w:numId w:val="0"/>
              </w:numPr>
              <w:kinsoku/>
              <w:wordWrap/>
              <w:topLinePunct w:val="0"/>
              <w:bidi w:val="0"/>
              <w:snapToGrid w:val="0"/>
              <w:spacing w:before="181" w:beforeLines="50" w:after="181" w:afterLines="50" w:line="240" w:lineRule="auto"/>
              <w:jc w:val="center"/>
              <w:rPr>
                <w:rFonts w:hint="eastAsia" w:eastAsia="宋体"/>
                <w:sz w:val="20"/>
                <w:szCs w:val="20"/>
                <w:vertAlign w:val="baseline"/>
                <w:lang w:val="en-US" w:eastAsia="zh-CN"/>
              </w:rPr>
            </w:pPr>
            <w:bookmarkStart w:id="10" w:name="_CRFigure3a"/>
            <w:r>
              <w:rPr>
                <w:rFonts w:ascii="Arial" w:hAnsi="Arial" w:eastAsia="Times New Roman" w:cs="Times New Roman"/>
                <w:b/>
                <w:sz w:val="20"/>
                <w:szCs w:val="20"/>
                <w:lang w:val="en-GB" w:eastAsia="ja-JP" w:bidi="ar-SA"/>
              </w:rPr>
              <w:t xml:space="preserve">Figure </w:t>
            </w:r>
            <w:bookmarkEnd w:id="10"/>
            <w:r>
              <w:rPr>
                <w:rFonts w:ascii="Arial" w:hAnsi="Arial" w:eastAsia="Times New Roman" w:cs="Times New Roman"/>
                <w:b/>
                <w:sz w:val="20"/>
                <w:szCs w:val="20"/>
                <w:lang w:val="en-GB" w:eastAsia="ja-JP" w:bidi="ar-SA"/>
              </w:rPr>
              <w:t>3a: Description of an Ellipsoid Point with Altitud</w:t>
            </w:r>
            <w:r>
              <w:rPr>
                <w:rFonts w:hint="eastAsia" w:ascii="Arial" w:hAnsi="Arial" w:eastAsia="Times New Roman" w:cs="Times New Roman"/>
                <w:b/>
                <w:sz w:val="20"/>
                <w:szCs w:val="20"/>
                <w:lang w:val="en-US" w:eastAsia="zh-CN" w:bidi="ar-SA"/>
              </w:rPr>
              <w:t>e</w:t>
            </w:r>
          </w:p>
        </w:tc>
      </w:tr>
    </w:tbl>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b/>
          <w:bCs/>
          <w:color w:val="000000"/>
          <w:szCs w:val="21"/>
          <w:lang w:val="en-US" w:eastAsia="zh-CN"/>
        </w:rPr>
        <w:t>Type B: local coordinate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outlineLvl w:val="3"/>
              <w:rPr>
                <w:b/>
                <w:bCs/>
              </w:rPr>
            </w:pPr>
            <w:r>
              <w:rPr>
                <w:b/>
                <w:bCs/>
              </w:rPr>
              <w:t>Local 2D point with uncertainty ellipse</w:t>
            </w:r>
          </w:p>
          <w:p>
            <w:r>
              <w:t>The "local 2D point with uncertainty ellips</w:t>
            </w:r>
            <w:r>
              <w:rPr>
                <w:highlight w:val="none"/>
                <w:u w:val="none"/>
              </w:rPr>
              <w:t xml:space="preserve">e" is characterised by a point described in 2D </w:t>
            </w:r>
            <w:r>
              <w:rPr>
                <w:rFonts w:eastAsia="Malgun Gothic"/>
                <w:bCs/>
                <w:highlight w:val="none"/>
                <w:u w:val="none"/>
              </w:rPr>
              <w:t xml:space="preserve">local </w:t>
            </w:r>
            <w:r>
              <w:rPr>
                <w:highlight w:val="none"/>
                <w:u w:val="none"/>
              </w:rPr>
              <w:t xml:space="preserve">co-ordinates with origin in a known reference location, distances </w:t>
            </w:r>
            <w:r>
              <w:rPr>
                <w:i/>
                <w:highlight w:val="none"/>
                <w:u w:val="none"/>
              </w:rPr>
              <w:t xml:space="preserve">r1 </w:t>
            </w:r>
            <w:r>
              <w:rPr>
                <w:highlight w:val="none"/>
                <w:u w:val="none"/>
              </w:rPr>
              <w:t>and</w:t>
            </w:r>
            <w:r>
              <w:rPr>
                <w:i/>
                <w:highlight w:val="none"/>
                <w:u w:val="none"/>
              </w:rPr>
              <w:t xml:space="preserve"> r2 </w:t>
            </w:r>
            <w:r>
              <w:rPr>
                <w:highlight w:val="none"/>
                <w:u w:val="none"/>
              </w:rPr>
              <w:t>and an angle of orientation</w:t>
            </w:r>
            <w:r>
              <w:rPr>
                <w:i/>
                <w:highlight w:val="none"/>
                <w:u w:val="none"/>
              </w:rPr>
              <w:t xml:space="preserve"> A</w:t>
            </w:r>
            <w:r>
              <w:rPr>
                <w:highlight w:val="none"/>
                <w:u w:val="none"/>
              </w:rPr>
              <w:t xml:space="preserve">. The </w:t>
            </w:r>
            <w:r>
              <w:rPr>
                <w:rFonts w:eastAsia="Malgun Gothic"/>
                <w:bCs/>
                <w:highlight w:val="none"/>
                <w:u w:val="none"/>
              </w:rPr>
              <w:t>local Cartesian</w:t>
            </w:r>
            <w:r>
              <w:rPr>
                <w:highlight w:val="none"/>
                <w:u w:val="none"/>
              </w:rPr>
              <w:t xml:space="preserve"> co-ordinates system and the reference location shall be identified with a unique identifier. It describes formally the set of points which fall within or on the boundary of an ellipse with semi-major axis of length </w:t>
            </w:r>
            <w:r>
              <w:rPr>
                <w:i/>
                <w:highlight w:val="none"/>
                <w:u w:val="none"/>
              </w:rPr>
              <w:t>r1</w:t>
            </w:r>
            <w:r>
              <w:rPr>
                <w:highlight w:val="none"/>
                <w:u w:val="none"/>
              </w:rPr>
              <w:t xml:space="preserve"> oriented at angle </w:t>
            </w:r>
            <w:r>
              <w:rPr>
                <w:i/>
                <w:highlight w:val="none"/>
                <w:u w:val="none"/>
              </w:rPr>
              <w:t>A</w:t>
            </w:r>
            <w:r>
              <w:rPr>
                <w:highlight w:val="none"/>
                <w:u w:val="none"/>
              </w:rPr>
              <w:t xml:space="preserve"> (0 to 180</w:t>
            </w:r>
            <w:r>
              <w:rPr>
                <w:highlight w:val="none"/>
                <w:u w:val="none"/>
                <w:vertAlign w:val="superscript"/>
              </w:rPr>
              <w:t>o</w:t>
            </w:r>
            <w:r>
              <w:rPr>
                <w:highlight w:val="none"/>
                <w:u w:val="none"/>
              </w:rPr>
              <w:t xml:space="preserve">) measured clockwise from north and semi-minor axis of length </w:t>
            </w:r>
            <w:r>
              <w:rPr>
                <w:i/>
                <w:highlight w:val="none"/>
                <w:u w:val="none"/>
              </w:rPr>
              <w:t>r2</w:t>
            </w:r>
            <w:r>
              <w:rPr>
                <w:highlight w:val="none"/>
                <w:u w:val="none"/>
              </w:rPr>
              <w:t>. The confidence level with which the position of a target entity is included within this set of points is also included with this shape.</w:t>
            </w:r>
          </w:p>
          <w:p>
            <w:r>
              <w:t>This shape is only applicable to 5GS.</w:t>
            </w:r>
          </w:p>
          <w:p>
            <w:bookmarkStart w:id="11" w:name="_Toc67980266"/>
            <w:r>
              <w:t>The structure of local 2D point with uncertainty ellipse is defined in clause 6.1.6.2.38 in TS 29.572 [4].</w:t>
            </w:r>
          </w:p>
          <w:p>
            <w:pPr>
              <w:outlineLvl w:val="3"/>
              <w:rPr>
                <w:b/>
                <w:bCs/>
              </w:rPr>
            </w:pPr>
            <w:bookmarkStart w:id="12" w:name="_CR5_9"/>
            <w:bookmarkEnd w:id="12"/>
            <w:bookmarkStart w:id="13" w:name="_Toc185593013"/>
            <w:r>
              <w:rPr>
                <w:b/>
                <w:bCs/>
              </w:rPr>
              <w:t>Local 3D point with uncertainty ellipsoid</w:t>
            </w:r>
            <w:bookmarkEnd w:id="11"/>
            <w:bookmarkEnd w:id="13"/>
          </w:p>
          <w:p>
            <w:r>
              <w:t xml:space="preserve">The "local 3D point with uncertainty ellipsoid" is characterised by a point described in 3D </w:t>
            </w:r>
            <w:r>
              <w:rPr>
                <w:rFonts w:eastAsia="Malgun Gothic"/>
                <w:bCs/>
                <w:u w:val="single"/>
              </w:rPr>
              <w:t xml:space="preserve">local </w:t>
            </w:r>
            <w:r>
              <w:t xml:space="preserve">co-ordinates with origin in a known reference location, distances </w:t>
            </w:r>
            <w:r>
              <w:rPr>
                <w:i/>
              </w:rPr>
              <w:t>r1</w:t>
            </w:r>
            <w:r>
              <w:t xml:space="preserve"> (the "semi-major uncertainty"), </w:t>
            </w:r>
            <w:r>
              <w:rPr>
                <w:i/>
              </w:rPr>
              <w:t>r2</w:t>
            </w:r>
            <w:r>
              <w:t xml:space="preserve"> (the "semi-minor uncertainty") and </w:t>
            </w:r>
            <w:r>
              <w:rPr>
                <w:i/>
              </w:rPr>
              <w:t>r3</w:t>
            </w:r>
            <w:r>
              <w:t xml:space="preserve"> (the "vertical uncertainty") and an angle of orientation</w:t>
            </w:r>
            <w:r>
              <w:rPr>
                <w:i/>
              </w:rPr>
              <w:t xml:space="preserve"> A </w:t>
            </w:r>
            <w:r>
              <w:t xml:space="preserve">(the "angle of the major axis"). The </w:t>
            </w:r>
            <w:r>
              <w:rPr>
                <w:rFonts w:eastAsia="Malgun Gothic"/>
                <w:bCs/>
                <w:u w:val="single"/>
              </w:rPr>
              <w:t>local Cartesian</w:t>
            </w:r>
            <w:r>
              <w:t xml:space="preserve"> co-ordinates system and the reference location shall be identified with a unique identifier. It describes formally the set of points which fall within or on the surface of a general (three dimensional) ellipsoid centred on a 3D point whose real semi-major, semi-mean and semi-minor axis are some permutation of </w:t>
            </w:r>
            <w:r>
              <w:rPr>
                <w:i/>
              </w:rPr>
              <w:t>r1</w:t>
            </w:r>
            <w:r>
              <w:t xml:space="preserve">, </w:t>
            </w:r>
            <w:r>
              <w:rPr>
                <w:i/>
              </w:rPr>
              <w:t>r2</w:t>
            </w:r>
            <w:r>
              <w:t xml:space="preserve">, </w:t>
            </w:r>
            <w:r>
              <w:rPr>
                <w:i/>
              </w:rPr>
              <w:t>r3</w:t>
            </w:r>
            <w:r>
              <w:t xml:space="preserve"> with </w:t>
            </w:r>
            <w:r>
              <w:rPr>
                <w:i/>
              </w:rPr>
              <w:t>r1</w:t>
            </w:r>
            <w:r>
              <w:t xml:space="preserve"> </w:t>
            </w:r>
            <w:r>
              <w:rPr/>
              <w:sym w:font="Symbol" w:char="F0B3"/>
            </w:r>
            <w:r>
              <w:t xml:space="preserve"> </w:t>
            </w:r>
            <w:r>
              <w:rPr>
                <w:i/>
              </w:rPr>
              <w:t>r2</w:t>
            </w:r>
            <w:r>
              <w:t xml:space="preserve">. The </w:t>
            </w:r>
            <w:r>
              <w:rPr>
                <w:i/>
              </w:rPr>
              <w:t>r3</w:t>
            </w:r>
            <w:r>
              <w:t xml:space="preserve"> axis is aligned vertically, while the </w:t>
            </w:r>
            <w:r>
              <w:rPr>
                <w:i/>
              </w:rPr>
              <w:t>r1</w:t>
            </w:r>
            <w:r>
              <w:t xml:space="preserve"> axis, which is the semi-major axis of the ellipse in a horizontal plane, is oriented at an angle </w:t>
            </w:r>
            <w:r>
              <w:rPr>
                <w:i/>
              </w:rPr>
              <w:t>A</w:t>
            </w:r>
            <w:r>
              <w:t xml:space="preserve"> (0 to 180 degrees) measured clockwise from north. The confidence level with which the position of a target entity is included within the shape is also included.</w:t>
            </w:r>
          </w:p>
          <w:p>
            <w:r>
              <w:t>This shape is only applicable to 5GS.</w:t>
            </w:r>
          </w:p>
          <w:p>
            <w:pPr>
              <w:rPr>
                <w:rFonts w:hint="default"/>
                <w:vertAlign w:val="baseline"/>
                <w:lang w:val="en-US" w:eastAsia="zh-CN"/>
              </w:rPr>
            </w:pPr>
            <w:r>
              <w:t>The structure of local 3D point with uncertainty ellipsoid is defined in clause 6.1.6.2.39 in TS 29.572 [4].</w:t>
            </w:r>
          </w:p>
        </w:tc>
      </w:tr>
    </w:tbl>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b/>
          <w:bCs/>
          <w:color w:val="000000"/>
          <w:szCs w:val="21"/>
          <w:lang w:val="en-US" w:eastAsia="zh-CN"/>
        </w:rPr>
        <w:t>Type C: relative location</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outlineLvl w:val="3"/>
              <w:rPr>
                <w:b/>
                <w:bCs/>
              </w:rPr>
            </w:pPr>
            <w:bookmarkStart w:id="14" w:name="_Toc185593014"/>
            <w:r>
              <w:rPr>
                <w:b/>
                <w:bCs/>
              </w:rPr>
              <w:t>Range and Direction</w:t>
            </w:r>
            <w:bookmarkEnd w:id="14"/>
          </w:p>
          <w:p>
            <w:r>
              <w:t>The "range and directio</w:t>
            </w:r>
            <w:r>
              <w:rPr>
                <w:highlight w:val="none"/>
              </w:rPr>
              <w:t>n" from a point A to a point B is characteised by three components comprising a range from point A to point B, an azimuth direction from point A to point</w:t>
            </w:r>
            <w:r>
              <w:t xml:space="preserve"> B arnd an elevation direction from point A to point B as shown in Figure 3d. The range provides a straight-line distance from point A to point B. The azimuth provides a direction to point B from point A in a horizontal plane through point A and as measured clockwise from North. The elevation provides a direction to point B from point A in a vertical plane through the points A and B and as measured upwards or downwards from a horizontal plane through point A. The range, azimuth and elevation can be each independently included or excluded in a "range and direction" and each has an uncertainty and a confidence.</w:t>
            </w:r>
          </w:p>
          <w:p>
            <w:pPr>
              <w:pStyle w:val="66"/>
            </w:pPr>
            <w:bookmarkStart w:id="15" w:name="_MON_1684549432"/>
            <w:bookmarkEnd w:id="15"/>
            <w:r>
              <w:object>
                <v:shape id="_x0000_i1080" o:spt="75" type="#_x0000_t75" style="height:128.95pt;width:230.4pt;" o:ole="t" filled="f" o:preferrelative="t" stroked="f" coordsize="21600,21600">
                  <v:path/>
                  <v:fill on="f" focussize="0,0"/>
                  <v:stroke on="f" joinstyle="miter"/>
                  <v:imagedata r:id="rId158" o:title=""/>
                  <o:lock v:ext="edit" aspectratio="t"/>
                  <w10:wrap type="none"/>
                  <w10:anchorlock/>
                </v:shape>
                <o:OLEObject Type="Embed" ProgID="Visio.Drawing.15" ShapeID="_x0000_i1080" DrawAspect="Content" ObjectID="_1468075780">
                  <o:LockedField>false</o:LockedField>
                </o:OLEObject>
              </w:object>
            </w:r>
          </w:p>
          <w:p>
            <w:pPr>
              <w:pStyle w:val="121"/>
            </w:pPr>
            <w:bookmarkStart w:id="16" w:name="_CRFigure3d"/>
            <w:r>
              <w:t xml:space="preserve">Figure </w:t>
            </w:r>
            <w:bookmarkEnd w:id="16"/>
            <w:r>
              <w:t>3d: Description of a Range and Direction</w:t>
            </w:r>
          </w:p>
          <w:p>
            <w:pPr>
              <w:outlineLvl w:val="3"/>
              <w:rPr>
                <w:b/>
                <w:bCs/>
              </w:rPr>
            </w:pPr>
            <w:bookmarkStart w:id="17" w:name="_CR5_11"/>
            <w:bookmarkEnd w:id="17"/>
            <w:bookmarkStart w:id="18" w:name="_Toc185593015"/>
            <w:r>
              <w:rPr>
                <w:b/>
                <w:bCs/>
              </w:rPr>
              <w:t>Relative 2D Location with uncertainty ellipse</w:t>
            </w:r>
            <w:bookmarkEnd w:id="18"/>
          </w:p>
          <w:p>
            <w:r>
              <w:t>Th</w:t>
            </w:r>
            <w:r>
              <w:rPr>
                <w:highlight w:val="none"/>
              </w:rPr>
              <w:t>e "relative 2D location with uncertainty ellipse" is characterised by a point described in 2D local co-ordinates with origin corresponding to another known point, distances r1 and r2 and an angle of orientation A. It describes formally a set of points which fall within or on the boundary</w:t>
            </w:r>
            <w:r>
              <w:t xml:space="preserve"> of an ellipse cantered on a 2D point with semi-major axis of length r1 oriented at angle A (0 to 180o) measured clockwise from North and semi-minor axis of length r2. The confidence level with which the position of a target entity is included within this set of points is also included with this shape.</w:t>
            </w:r>
          </w:p>
          <w:p>
            <w:r>
              <w:t>This shape is only applicable to 5GS.</w:t>
            </w:r>
          </w:p>
          <w:p>
            <w:pPr>
              <w:outlineLvl w:val="3"/>
              <w:rPr>
                <w:b/>
                <w:bCs/>
              </w:rPr>
            </w:pPr>
            <w:bookmarkStart w:id="19" w:name="_CR5_12"/>
            <w:bookmarkEnd w:id="19"/>
            <w:bookmarkStart w:id="20" w:name="_Toc185593016"/>
            <w:r>
              <w:rPr>
                <w:b/>
                <w:bCs/>
              </w:rPr>
              <w:t>Relative 3D Location with uncertainty ellipsoid</w:t>
            </w:r>
            <w:bookmarkEnd w:id="20"/>
          </w:p>
          <w:p>
            <w:r>
              <w:t>The "relative 3D location with uncertainty ellipsoid" is characterised by a point described in 3D local co-ordinates with origin corresponding to another known point, distances r1 (the "semi-major uncertainty"), r2 (the "semi-minor uncertainty") and r3 (the "vertical uncertainty") and an angle of orientation A (the "angle of the major axis"). It describes formally the set of points which fall within or on the surface of a general (three dimensional) ellipsoid centred on a 3D point whose semi-major, semi-minor and semi-mean axis are, respectively, r1, r2, r3 with r1  r2. The r3 axis is aligned vertically, while the r1 axis, which is the semi-major axis of the ellipse in a horizontal plane, is oriented at an angle A (0 to 180 degrees) measured clockwise from North. The confidence level with which the position of a target entity is included within the shape is also included.</w:t>
            </w:r>
          </w:p>
          <w:p>
            <w:pPr>
              <w:rPr>
                <w:rFonts w:hint="eastAsia"/>
                <w:sz w:val="20"/>
                <w:szCs w:val="20"/>
                <w:vertAlign w:val="baseline"/>
                <w:lang w:val="en-US" w:eastAsia="zh-CN"/>
              </w:rPr>
            </w:pPr>
            <w:r>
              <w:t>This shape is only applicable to 5GS.</w:t>
            </w:r>
          </w:p>
        </w:tc>
      </w:tr>
    </w:tbl>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color w:val="000000"/>
          <w:szCs w:val="21"/>
          <w:lang w:val="en-US" w:eastAsia="zh-CN"/>
        </w:rPr>
      </w:pPr>
      <w:r>
        <w:rPr>
          <w:rFonts w:hint="eastAsia"/>
          <w:b w:val="0"/>
          <w:bCs w:val="0"/>
          <w:color w:val="000000"/>
          <w:szCs w:val="21"/>
          <w:lang w:val="en-US" w:eastAsia="zh-CN"/>
        </w:rPr>
        <w:t xml:space="preserve">Type A (Global coordinate) is a general method to describe any point in the globe, and its overhead is relatively high as it requires to cover the whole globe. But gNB may not need to report TRP location to SF especially gNB is able to track a UAV location and report its absolute location. Type B (Local coordinate) is based on local Cartesian co-ordinates system, and the local Cartesian co-ordinates system should be identified with a unique identifier. The local Cartesian co-ordinates system needs to be defined in the network. We suggest that the local Cartesian co-ordinates system can be more flexible in sensing, e.g., directly using a sensing measurement TRP or a sensing target point to build a  local Cartesian co-ordinates system. Type C (relative location) is the location of point A relative to point B. We also suggest that point B should be a sensing measurement TRP or a sensing target point, e.g., central point of a target. </w:t>
      </w:r>
    </w:p>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color w:val="000000"/>
          <w:szCs w:val="21"/>
          <w:lang w:val="en-US" w:eastAsia="zh-CN"/>
        </w:rPr>
      </w:pPr>
      <w:r>
        <w:rPr>
          <w:rFonts w:hint="eastAsia"/>
          <w:b w:val="0"/>
          <w:bCs w:val="0"/>
          <w:color w:val="000000"/>
          <w:szCs w:val="21"/>
          <w:lang w:val="en-US" w:eastAsia="zh-CN"/>
        </w:rPr>
        <w:t>Usually, the details of this issue is up to RAN3 or SA2 discussion. Therefore, we have the following proposal.</w:t>
      </w:r>
    </w:p>
    <w:p>
      <w:pPr>
        <w:pStyle w:val="2"/>
        <w:keepNext w:val="0"/>
        <w:keepLines w:val="0"/>
        <w:pageBreakBefore w:val="0"/>
        <w:widowControl w:val="0"/>
        <w:numPr>
          <w:ilvl w:val="0"/>
          <w:numId w:val="0"/>
        </w:numPr>
        <w:kinsoku/>
        <w:wordWrap/>
        <w:overflowPunct/>
        <w:topLinePunct w:val="0"/>
        <w:autoSpaceDE/>
        <w:autoSpaceDN/>
        <w:bidi w:val="0"/>
        <w:adjustRightInd/>
        <w:snapToGrid w:val="0"/>
        <w:ind w:leftChars="0"/>
        <w:textAlignment w:val="auto"/>
        <w:rPr>
          <w:rFonts w:hint="default"/>
          <w:b w:val="0"/>
          <w:bCs w:val="0"/>
          <w:color w:val="000000"/>
          <w:szCs w:val="21"/>
          <w:lang w:val="en-US" w:eastAsia="zh-CN"/>
        </w:rPr>
      </w:pPr>
      <w:r>
        <w:rPr>
          <w:rFonts w:hint="eastAsia"/>
          <w:b/>
          <w:bCs/>
          <w:color w:val="000000"/>
          <w:szCs w:val="21"/>
          <w:lang w:val="en-US" w:eastAsia="zh-CN"/>
        </w:rPr>
        <w:t xml:space="preserve">Proposal 11: </w:t>
      </w:r>
      <w:r>
        <w:rPr>
          <w:rFonts w:hint="eastAsia"/>
          <w:b w:val="0"/>
          <w:bCs w:val="0"/>
          <w:color w:val="000000"/>
          <w:szCs w:val="21"/>
          <w:lang w:val="en-US" w:eastAsia="zh-CN"/>
        </w:rPr>
        <w:t>Usi</w:t>
      </w:r>
      <w:r>
        <w:rPr>
          <w:rFonts w:hint="eastAsia"/>
          <w:b w:val="0"/>
          <w:bCs w:val="0"/>
          <w:color w:val="000000"/>
          <w:kern w:val="0"/>
          <w:szCs w:val="21"/>
          <w:lang w:val="en-US" w:eastAsia="zh-CN"/>
        </w:rPr>
        <w:t>ng global coordinate, loca</w:t>
      </w:r>
      <w:r>
        <w:rPr>
          <w:rFonts w:hint="eastAsia"/>
          <w:b w:val="0"/>
          <w:bCs w:val="0"/>
          <w:color w:val="000000"/>
          <w:szCs w:val="21"/>
          <w:lang w:val="en-US" w:eastAsia="zh-CN"/>
        </w:rPr>
        <w:t xml:space="preserve">l 2D/3D point or relative 2D/3D location in TS 23.032 as starting points for location measurement report. </w:t>
      </w:r>
    </w:p>
    <w:p>
      <w:pPr>
        <w:keepNext w:val="0"/>
        <w:keepLines w:val="0"/>
        <w:pageBreakBefore w:val="0"/>
        <w:numPr>
          <w:ilvl w:val="0"/>
          <w:numId w:val="0"/>
        </w:numPr>
        <w:kinsoku/>
        <w:wordWrap/>
        <w:overflowPunct/>
        <w:topLinePunct w:val="0"/>
        <w:bidi w:val="0"/>
        <w:snapToGrid w:val="0"/>
        <w:spacing w:before="181" w:beforeLines="50" w:after="181" w:afterLines="50" w:line="240" w:lineRule="auto"/>
        <w:jc w:val="both"/>
        <w:textAlignment w:val="auto"/>
        <w:rPr>
          <w:rFonts w:hint="default"/>
          <w:i w:val="0"/>
          <w:iCs w:val="0"/>
          <w:sz w:val="20"/>
          <w:szCs w:val="20"/>
          <w:lang w:val="en-US" w:eastAsia="zh-CN"/>
        </w:rPr>
      </w:pPr>
    </w:p>
    <w:p>
      <w:pPr>
        <w:pStyle w:val="3"/>
        <w:keepNext w:val="0"/>
        <w:keepLines w:val="0"/>
        <w:pageBreakBefore w:val="0"/>
        <w:kinsoku/>
        <w:wordWrap/>
        <w:overflowPunct/>
        <w:topLinePunct w:val="0"/>
        <w:bidi w:val="0"/>
        <w:snapToGrid w:val="0"/>
        <w:spacing w:before="181" w:beforeLines="50" w:after="181" w:afterLines="50"/>
        <w:ind w:left="425" w:leftChars="0" w:hanging="425" w:firstLineChars="0"/>
        <w:textAlignment w:val="auto"/>
        <w:rPr>
          <w:rFonts w:hint="default"/>
          <w:lang w:val="en-US" w:eastAsia="zh-CN"/>
        </w:rPr>
      </w:pPr>
      <w:r>
        <w:rPr>
          <w:rFonts w:hint="eastAsia"/>
          <w:lang w:val="en-US" w:eastAsia="zh-CN"/>
        </w:rPr>
        <w:t>Conclusion</w:t>
      </w:r>
    </w:p>
    <w:p>
      <w:pPr>
        <w:rPr>
          <w:rFonts w:hint="eastAsia"/>
          <w:lang w:val="en-US" w:eastAsia="zh-CN"/>
        </w:rPr>
      </w:pPr>
      <w:r>
        <w:rPr>
          <w:rFonts w:hint="eastAsia"/>
          <w:lang w:val="en-US" w:eastAsia="zh-CN"/>
        </w:rPr>
        <w:t>In conclusion, we have following observation and proposals for 5G-A ISAC:</w:t>
      </w:r>
    </w:p>
    <w:p>
      <w:pPr>
        <w:pStyle w:val="2"/>
        <w:jc w:val="both"/>
        <w:rPr>
          <w:rFonts w:hint="default"/>
          <w:lang w:val="en-US" w:eastAsia="zh-CN"/>
        </w:rPr>
      </w:pPr>
      <w:r>
        <w:rPr>
          <w:rFonts w:hint="eastAsia"/>
          <w:b/>
          <w:bCs/>
          <w:lang w:val="en-US" w:eastAsia="zh-CN"/>
        </w:rPr>
        <w:t>Observation 1:</w:t>
      </w:r>
      <w:r>
        <w:rPr>
          <w:rFonts w:hint="eastAsia"/>
          <w:lang w:val="en-US" w:eastAsia="zh-CN"/>
        </w:rPr>
        <w:t xml:space="preserve">  Both length of CPI and period of CPI would affect the sensing service latency and and refreshing rate together.</w:t>
      </w:r>
    </w:p>
    <w:p>
      <w:pPr>
        <w:pStyle w:val="2"/>
        <w:jc w:val="both"/>
        <w:rPr>
          <w:rFonts w:hint="default"/>
          <w:lang w:val="en-US" w:eastAsia="zh-CN"/>
        </w:rPr>
      </w:pPr>
      <w:r>
        <w:rPr>
          <w:rFonts w:hint="eastAsia"/>
          <w:b/>
          <w:bCs/>
          <w:lang w:val="en-US" w:eastAsia="zh-CN"/>
        </w:rPr>
        <w:t>Proposal 1:</w:t>
      </w:r>
      <w:r>
        <w:rPr>
          <w:rFonts w:hint="eastAsia"/>
          <w:lang w:val="en-US" w:eastAsia="zh-CN"/>
        </w:rPr>
        <w:t xml:space="preserve"> </w:t>
      </w:r>
      <w:r>
        <w:rPr>
          <w:rFonts w:hint="default"/>
          <w:lang w:val="en-US" w:eastAsia="zh-CN"/>
        </w:rPr>
        <w:t>Sensing service latency and refreshing rate are not considered as performance metrics for evaluation of NR ISAC</w:t>
      </w:r>
      <w:r>
        <w:rPr>
          <w:rFonts w:hint="eastAsia"/>
          <w:lang w:val="en-US" w:eastAsia="zh-CN"/>
        </w:rPr>
        <w:t xml:space="preserve"> as long as following precondition is agreed:</w:t>
      </w:r>
    </w:p>
    <w:p>
      <w:pPr>
        <w:pStyle w:val="2"/>
        <w:numPr>
          <w:ilvl w:val="0"/>
          <w:numId w:val="10"/>
        </w:numPr>
        <w:ind w:left="420" w:leftChars="0" w:hanging="420" w:firstLineChars="0"/>
        <w:jc w:val="both"/>
        <w:rPr>
          <w:rFonts w:hint="default"/>
          <w:lang w:val="en-US" w:eastAsia="zh-CN"/>
        </w:rPr>
      </w:pPr>
      <w:r>
        <w:rPr>
          <w:rFonts w:hint="eastAsia"/>
          <w:lang w:val="en-US" w:eastAsia="zh-CN"/>
        </w:rPr>
        <w:t xml:space="preserve">Combined with CPI, period of CPI in time domain should be reported by companies as evaluation assumption. </w:t>
      </w:r>
    </w:p>
    <w:p>
      <w:pPr>
        <w:pStyle w:val="2"/>
        <w:bidi w:val="0"/>
        <w:rPr>
          <w:rFonts w:hint="eastAsia"/>
          <w:lang w:val="en-US" w:eastAsia="zh-CN"/>
        </w:rPr>
      </w:pPr>
      <w:r>
        <w:rPr>
          <w:rFonts w:hint="eastAsia"/>
          <w:b/>
          <w:bCs/>
          <w:lang w:val="en-US" w:eastAsia="zh-CN"/>
        </w:rPr>
        <w:t>Proposal 2</w:t>
      </w:r>
      <w:r>
        <w:rPr>
          <w:rFonts w:hint="eastAsia"/>
          <w:lang w:val="en-US" w:eastAsia="zh-CN"/>
        </w:rPr>
        <w:t>: Prior information can not be used to benefit sensing performance.</w:t>
      </w:r>
    </w:p>
    <w:p>
      <w:pPr>
        <w:pStyle w:val="2"/>
        <w:numPr>
          <w:ilvl w:val="0"/>
          <w:numId w:val="12"/>
        </w:numPr>
        <w:bidi w:val="0"/>
        <w:ind w:left="420" w:leftChars="0" w:hanging="420" w:firstLineChars="0"/>
        <w:rPr>
          <w:rFonts w:hint="default"/>
          <w:lang w:val="en-US" w:eastAsia="zh-CN"/>
        </w:rPr>
      </w:pPr>
      <w:r>
        <w:rPr>
          <w:rFonts w:hint="eastAsia"/>
          <w:lang w:val="en-US" w:eastAsia="zh-CN"/>
        </w:rPr>
        <w:t>If  prior information is used, the usage and effect of used prior information should be reported.</w:t>
      </w:r>
    </w:p>
    <w:p>
      <w:pPr>
        <w:pStyle w:val="2"/>
        <w:bidi w:val="0"/>
        <w:rPr>
          <w:rFonts w:hint="eastAsia"/>
          <w:lang w:val="en-US" w:eastAsia="zh-CN"/>
        </w:rPr>
      </w:pPr>
      <w:r>
        <w:rPr>
          <w:rFonts w:hint="eastAsia"/>
          <w:b/>
          <w:bCs/>
          <w:lang w:val="en-US" w:eastAsia="zh-CN"/>
        </w:rPr>
        <w:t>Proposal 3:</w:t>
      </w:r>
      <w:r>
        <w:rPr>
          <w:rFonts w:hint="eastAsia"/>
          <w:lang w:val="en-US" w:eastAsia="zh-CN"/>
        </w:rPr>
        <w:t xml:space="preserve"> There are two cases for STX/SRX selection used to detect a specific target:</w:t>
      </w:r>
    </w:p>
    <w:p>
      <w:pPr>
        <w:pStyle w:val="2"/>
        <w:numPr>
          <w:ilvl w:val="0"/>
          <w:numId w:val="13"/>
        </w:numPr>
        <w:bidi w:val="0"/>
        <w:ind w:left="420" w:leftChars="0" w:hanging="420" w:firstLineChars="0"/>
        <w:rPr>
          <w:rFonts w:hint="default"/>
          <w:lang w:val="en-US" w:eastAsia="zh-CN"/>
        </w:rPr>
      </w:pPr>
      <w:r>
        <w:rPr>
          <w:rFonts w:hint="eastAsia"/>
          <w:b/>
          <w:bCs/>
          <w:lang w:val="en-US" w:eastAsia="zh-CN"/>
        </w:rPr>
        <w:t>Case#1 as baseline,</w:t>
      </w:r>
      <w:r>
        <w:rPr>
          <w:rFonts w:hint="eastAsia"/>
          <w:lang w:val="en-US" w:eastAsia="zh-CN"/>
        </w:rPr>
        <w:t xml:space="preserve"> first generate wireless channel for each STX/SRX and sensing target, and select one or more STX/SRX used to detect a specific target up to algorithm. </w:t>
      </w:r>
    </w:p>
    <w:p>
      <w:pPr>
        <w:pStyle w:val="2"/>
        <w:numPr>
          <w:ilvl w:val="0"/>
          <w:numId w:val="14"/>
        </w:numPr>
        <w:bidi w:val="0"/>
        <w:ind w:left="840" w:leftChars="0" w:hanging="420" w:firstLineChars="0"/>
        <w:rPr>
          <w:rFonts w:hint="default"/>
          <w:lang w:val="en-US" w:eastAsia="zh-CN"/>
        </w:rPr>
      </w:pPr>
      <w:r>
        <w:rPr>
          <w:rFonts w:hint="default"/>
          <w:lang w:val="en-US" w:eastAsia="zh-CN"/>
        </w:rPr>
        <w:t>Case#1 does not preclude using all STX/SRX to detect sensing target.</w:t>
      </w:r>
    </w:p>
    <w:p>
      <w:pPr>
        <w:pStyle w:val="2"/>
        <w:numPr>
          <w:ilvl w:val="0"/>
          <w:numId w:val="13"/>
        </w:numPr>
        <w:bidi w:val="0"/>
        <w:ind w:left="420" w:leftChars="0" w:hanging="420" w:firstLineChars="0"/>
        <w:rPr>
          <w:rFonts w:hint="default"/>
          <w:lang w:val="en-US" w:eastAsia="zh-CN"/>
        </w:rPr>
      </w:pPr>
      <w:r>
        <w:rPr>
          <w:rFonts w:hint="default"/>
          <w:b/>
          <w:bCs/>
          <w:lang w:val="en-US" w:eastAsia="zh-CN"/>
        </w:rPr>
        <w:t xml:space="preserve">Case#2, </w:t>
      </w:r>
      <w:r>
        <w:rPr>
          <w:rFonts w:hint="default"/>
          <w:lang w:val="en-US" w:eastAsia="zh-CN"/>
        </w:rPr>
        <w:t xml:space="preserve">first select STX/SRX </w:t>
      </w:r>
      <w:r>
        <w:rPr>
          <w:rFonts w:hint="eastAsia"/>
          <w:lang w:val="en-US" w:eastAsia="zh-CN"/>
        </w:rPr>
        <w:t>for</w:t>
      </w:r>
      <w:r>
        <w:rPr>
          <w:rFonts w:hint="default"/>
          <w:lang w:val="en-US" w:eastAsia="zh-CN"/>
        </w:rPr>
        <w:t xml:space="preserve"> detect</w:t>
      </w:r>
      <w:r>
        <w:rPr>
          <w:rFonts w:hint="eastAsia"/>
          <w:lang w:val="en-US" w:eastAsia="zh-CN"/>
        </w:rPr>
        <w:t>ing</w:t>
      </w:r>
      <w:r>
        <w:rPr>
          <w:rFonts w:hint="default"/>
          <w:lang w:val="en-US" w:eastAsia="zh-CN"/>
        </w:rPr>
        <w:t xml:space="preserve"> a specific target, and then generate wireless channel for the selected STX/SRX and </w:t>
      </w:r>
      <w:r>
        <w:rPr>
          <w:rFonts w:hint="eastAsia"/>
          <w:lang w:val="en-US" w:eastAsia="zh-CN"/>
        </w:rPr>
        <w:t xml:space="preserve">the </w:t>
      </w:r>
      <w:r>
        <w:rPr>
          <w:rFonts w:hint="default"/>
          <w:lang w:val="en-US" w:eastAsia="zh-CN"/>
        </w:rPr>
        <w:t>specified target.</w:t>
      </w:r>
      <w:r>
        <w:rPr>
          <w:rFonts w:hint="eastAsia"/>
          <w:lang w:val="en-US" w:eastAsia="zh-CN"/>
        </w:rPr>
        <w:t xml:space="preserve"> If prior information is used, prior information can not be used to benefit sensing performance, and companies should report what type of prior information is used</w:t>
      </w:r>
    </w:p>
    <w:p>
      <w:pPr>
        <w:pStyle w:val="2"/>
        <w:numPr>
          <w:ilvl w:val="-1"/>
          <w:numId w:val="0"/>
        </w:numPr>
        <w:bidi w:val="0"/>
        <w:ind w:left="0" w:leftChars="0" w:firstLine="0" w:firstLineChars="0"/>
        <w:rPr>
          <w:rFonts w:hint="default"/>
          <w:lang w:val="en-US" w:eastAsia="zh-CN"/>
        </w:rPr>
      </w:pPr>
      <w:r>
        <w:rPr>
          <w:rFonts w:hint="eastAsia"/>
          <w:lang w:val="en-US" w:eastAsia="zh-CN"/>
        </w:rPr>
        <w:t>One example for case#2, prior information should only be used to simplify evaluation without benefiting sensing performance with following way:</w:t>
      </w:r>
    </w:p>
    <w:p>
      <w:pPr>
        <w:pStyle w:val="2"/>
        <w:numPr>
          <w:ilvl w:val="0"/>
          <w:numId w:val="15"/>
        </w:numPr>
        <w:bidi w:val="0"/>
        <w:ind w:left="420" w:leftChars="0" w:hanging="420" w:firstLineChars="0"/>
        <w:rPr>
          <w:rFonts w:hint="default"/>
          <w:lang w:val="en-US" w:eastAsia="zh-CN"/>
        </w:rPr>
      </w:pPr>
      <w:r>
        <w:rPr>
          <w:rFonts w:hint="default"/>
          <w:lang w:val="en-US" w:eastAsia="zh-CN"/>
        </w:rPr>
        <w:t>For one specified target, use one common upper bound of missing detection probability X% to examine whether each STX/SRX could independently succeed to detect the specified target, and then select STX/SRX from the STX/SRXs succeeding to detect the specified target based on calculated pathloss of each STX/SRX and target link. Companies should ensure that reported final missing detection probability should lower than the used upper bound X% in STX/SRX selection.</w:t>
      </w:r>
    </w:p>
    <w:p>
      <w:pPr>
        <w:pStyle w:val="2"/>
        <w:jc w:val="both"/>
        <w:rPr>
          <w:rFonts w:hint="eastAsia"/>
          <w:lang w:val="en-US" w:eastAsia="zh-CN"/>
        </w:rPr>
      </w:pPr>
      <w:r>
        <w:rPr>
          <w:rFonts w:hint="eastAsia"/>
          <w:b/>
          <w:bCs/>
          <w:lang w:val="en-US" w:eastAsia="zh-CN"/>
        </w:rPr>
        <w:t>Proposal 4:</w:t>
      </w:r>
      <w:r>
        <w:rPr>
          <w:rFonts w:hint="eastAsia"/>
          <w:lang w:val="en-US" w:eastAsia="zh-CN"/>
        </w:rPr>
        <w:t xml:space="preserve">  At least one period of CPI including one CPI and one gap between CPIs is used to calculate averaged sensing resource ratio.</w:t>
      </w:r>
    </w:p>
    <w:p>
      <w:pPr>
        <w:pStyle w:val="2"/>
        <w:numPr>
          <w:ilvl w:val="0"/>
          <w:numId w:val="19"/>
        </w:numPr>
        <w:ind w:left="420" w:leftChars="0" w:hanging="420" w:firstLineChars="0"/>
        <w:jc w:val="both"/>
        <w:rPr>
          <w:rFonts w:hint="default" w:eastAsia="宋体"/>
          <w:lang w:val="en-US" w:eastAsia="zh-CN"/>
        </w:rPr>
      </w:pPr>
      <w:r>
        <w:rPr>
          <w:rFonts w:hint="eastAsia"/>
          <w:lang w:val="en-US" w:eastAsia="zh-CN"/>
        </w:rPr>
        <w:t>Up to company to report the length of gap between CPIs, and used number of periods of CPI.</w:t>
      </w:r>
    </w:p>
    <w:p>
      <w:pPr>
        <w:pStyle w:val="2"/>
        <w:rPr>
          <w:rFonts w:hint="eastAsia"/>
          <w:b w:val="0"/>
          <w:bCs w:val="0"/>
          <w:highlight w:val="none"/>
          <w:lang w:val="en-US" w:eastAsia="zh-CN"/>
        </w:rPr>
      </w:pPr>
      <w:r>
        <w:rPr>
          <w:rFonts w:hint="eastAsia"/>
          <w:b/>
          <w:bCs/>
          <w:highlight w:val="none"/>
          <w:lang w:val="en-US" w:eastAsia="zh-CN"/>
        </w:rPr>
        <w:t>Observation 2:</w:t>
      </w:r>
      <w:r>
        <w:rPr>
          <w:rFonts w:hint="eastAsia"/>
          <w:b w:val="0"/>
          <w:bCs w:val="0"/>
          <w:highlight w:val="none"/>
          <w:lang w:val="en-US" w:eastAsia="zh-CN"/>
        </w:rPr>
        <w:t xml:space="preserve"> In detection task without tracking, sensing resource ratio or sensing measurement latency would be unacceptable because that beam scanning should be done continuously and repeatedly. </w:t>
      </w:r>
    </w:p>
    <w:p>
      <w:pPr>
        <w:pStyle w:val="2"/>
        <w:numPr>
          <w:ilvl w:val="0"/>
          <w:numId w:val="21"/>
        </w:numPr>
        <w:ind w:left="420" w:hanging="420"/>
        <w:rPr>
          <w:rFonts w:hint="default"/>
          <w:b w:val="0"/>
          <w:bCs w:val="0"/>
          <w:highlight w:val="none"/>
          <w:lang w:val="en-US" w:eastAsia="zh-CN"/>
        </w:rPr>
      </w:pPr>
      <w:r>
        <w:rPr>
          <w:rFonts w:hint="eastAsia"/>
          <w:b w:val="0"/>
          <w:bCs w:val="0"/>
          <w:highlight w:val="none"/>
          <w:lang w:val="en-US" w:eastAsia="zh-CN"/>
        </w:rPr>
        <w:t xml:space="preserve">8 beams caused 28.57% sensing resource ratio with the assumption of 1 OFDM symbol per slot for each beam, one slot period, 80ms CPI, 1:1 between a CPI and CPI gap. </w:t>
      </w:r>
    </w:p>
    <w:p>
      <w:pPr>
        <w:pStyle w:val="2"/>
        <w:jc w:val="both"/>
        <w:rPr>
          <w:rFonts w:hint="default"/>
          <w:b w:val="0"/>
          <w:bCs w:val="0"/>
          <w:lang w:val="en-US" w:eastAsia="zh-CN"/>
        </w:rPr>
      </w:pPr>
      <w:r>
        <w:rPr>
          <w:rFonts w:hint="eastAsia"/>
          <w:b/>
          <w:bCs/>
          <w:lang w:val="en-US" w:eastAsia="zh-CN"/>
        </w:rPr>
        <w:t xml:space="preserve">Observation 3:  </w:t>
      </w:r>
      <w:r>
        <w:rPr>
          <w:rFonts w:hint="eastAsia"/>
          <w:b w:val="0"/>
          <w:bCs w:val="0"/>
          <w:lang w:val="en-US" w:eastAsia="zh-CN"/>
        </w:rPr>
        <w:t>Sensing resource ratio could be saved a lot by tracking, while maintaining sensing service latency and sensing performance satisfying.</w:t>
      </w:r>
    </w:p>
    <w:p>
      <w:pPr>
        <w:pStyle w:val="2"/>
        <w:rPr>
          <w:rFonts w:hint="eastAsia"/>
          <w:b w:val="0"/>
          <w:bCs w:val="0"/>
          <w:lang w:val="en-US" w:eastAsia="zh-CN"/>
        </w:rPr>
      </w:pPr>
      <w:r>
        <w:rPr>
          <w:rFonts w:hint="eastAsia"/>
          <w:b/>
          <w:bCs/>
          <w:lang w:val="en-US" w:eastAsia="zh-CN"/>
        </w:rPr>
        <w:t>Observation 4:</w:t>
      </w:r>
      <w:r>
        <w:rPr>
          <w:rFonts w:hint="eastAsia"/>
          <w:b w:val="0"/>
          <w:bCs w:val="0"/>
          <w:lang w:val="en-US" w:eastAsia="zh-CN"/>
        </w:rPr>
        <w:t xml:space="preserve"> For tracking on specified sensing target, two steps could be considered:</w:t>
      </w:r>
    </w:p>
    <w:p>
      <w:pPr>
        <w:pStyle w:val="2"/>
        <w:numPr>
          <w:ilvl w:val="0"/>
          <w:numId w:val="22"/>
        </w:numPr>
        <w:ind w:left="420" w:leftChars="0" w:hanging="420" w:firstLineChars="0"/>
        <w:rPr>
          <w:rFonts w:hint="default"/>
          <w:b w:val="0"/>
          <w:bCs w:val="0"/>
          <w:lang w:val="en-US" w:eastAsia="zh-CN"/>
        </w:rPr>
      </w:pPr>
      <w:r>
        <w:rPr>
          <w:rFonts w:hint="eastAsia"/>
          <w:b w:val="0"/>
          <w:bCs w:val="0"/>
          <w:lang w:val="en-US" w:eastAsia="zh-CN"/>
        </w:rPr>
        <w:t>Step#1, detect all sensing targets with beam scanning.</w:t>
      </w:r>
    </w:p>
    <w:p>
      <w:pPr>
        <w:pStyle w:val="2"/>
        <w:numPr>
          <w:ilvl w:val="0"/>
          <w:numId w:val="22"/>
        </w:numPr>
        <w:ind w:left="420" w:leftChars="0" w:hanging="420" w:firstLineChars="0"/>
        <w:rPr>
          <w:rFonts w:hint="default"/>
          <w:b w:val="0"/>
          <w:bCs w:val="0"/>
          <w:lang w:val="en-US" w:eastAsia="zh-CN"/>
        </w:rPr>
      </w:pPr>
      <w:r>
        <w:rPr>
          <w:rFonts w:hint="eastAsia"/>
          <w:b w:val="0"/>
          <w:bCs w:val="0"/>
          <w:lang w:val="en-US" w:eastAsia="zh-CN"/>
        </w:rPr>
        <w:t>Step#2, track sensing targets with tracked beams.</w:t>
      </w:r>
    </w:p>
    <w:p>
      <w:pPr>
        <w:pStyle w:val="2"/>
        <w:numPr>
          <w:ilvl w:val="0"/>
          <w:numId w:val="0"/>
        </w:numPr>
        <w:ind w:leftChars="0"/>
        <w:rPr>
          <w:rFonts w:hint="default"/>
          <w:b w:val="0"/>
          <w:bCs w:val="0"/>
          <w:lang w:val="en-US" w:eastAsia="zh-CN"/>
        </w:rPr>
      </w:pPr>
      <w:r>
        <w:rPr>
          <w:rFonts w:hint="eastAsia"/>
          <w:b w:val="0"/>
          <w:bCs w:val="0"/>
          <w:lang w:val="en-US" w:eastAsia="zh-CN"/>
        </w:rPr>
        <w:t>The transmitted reference signal and time duration for step#1 and step#2 could be different and determined by companies.</w:t>
      </w:r>
    </w:p>
    <w:p>
      <w:pPr>
        <w:pStyle w:val="2"/>
        <w:numPr>
          <w:ilvl w:val="0"/>
          <w:numId w:val="0"/>
        </w:numPr>
        <w:ind w:leftChars="0"/>
        <w:rPr>
          <w:rFonts w:hint="default"/>
          <w:b w:val="0"/>
          <w:bCs w:val="0"/>
          <w:lang w:val="en-US" w:eastAsia="zh-CN"/>
        </w:rPr>
      </w:pPr>
      <w:r>
        <w:rPr>
          <w:rFonts w:hint="eastAsia"/>
          <w:b/>
          <w:bCs/>
          <w:lang w:val="en-US" w:eastAsia="zh-CN"/>
        </w:rPr>
        <w:t>Proposal 5:</w:t>
      </w:r>
      <w:r>
        <w:rPr>
          <w:rFonts w:hint="eastAsia"/>
          <w:b w:val="0"/>
          <w:bCs w:val="0"/>
          <w:lang w:val="en-US" w:eastAsia="zh-CN"/>
        </w:rPr>
        <w:t xml:space="preserve"> For reporting evaluation results related with tracking, following methods are proposed to calculate performance and sensing resource ratio.</w:t>
      </w:r>
    </w:p>
    <w:p>
      <w:pPr>
        <w:pStyle w:val="2"/>
        <w:numPr>
          <w:ilvl w:val="0"/>
          <w:numId w:val="22"/>
        </w:numPr>
        <w:ind w:left="420" w:leftChars="0" w:hanging="420" w:firstLineChars="0"/>
        <w:rPr>
          <w:rFonts w:hint="default"/>
          <w:b w:val="0"/>
          <w:bCs w:val="0"/>
          <w:lang w:val="en-US" w:eastAsia="zh-CN"/>
        </w:rPr>
      </w:pPr>
      <w:r>
        <w:rPr>
          <w:rFonts w:hint="eastAsia"/>
          <w:b w:val="0"/>
          <w:bCs w:val="0"/>
          <w:lang w:val="en-US" w:eastAsia="zh-CN"/>
        </w:rPr>
        <w:t>Sensing results from prior tracked beams are used to calculate averaged performance of position and velocity estimation, missing detection probability and false alarm probability.</w:t>
      </w:r>
    </w:p>
    <w:p>
      <w:pPr>
        <w:pStyle w:val="2"/>
        <w:numPr>
          <w:ilvl w:val="0"/>
          <w:numId w:val="22"/>
        </w:numPr>
        <w:ind w:left="420" w:leftChars="0" w:hanging="420" w:firstLineChars="0"/>
        <w:rPr>
          <w:rFonts w:hint="default"/>
          <w:b w:val="0"/>
          <w:bCs w:val="0"/>
          <w:lang w:val="en-US" w:eastAsia="zh-CN"/>
        </w:rPr>
      </w:pPr>
      <w:r>
        <w:rPr>
          <w:rFonts w:hint="eastAsia"/>
          <w:b w:val="0"/>
          <w:bCs w:val="0"/>
          <w:lang w:val="en-US" w:eastAsia="zh-CN"/>
        </w:rPr>
        <w:t>Sensing related resources from tracked beams are used to calculated averaged sensing resource ratio over all radio DL and UL resources in duration of tracking.</w:t>
      </w:r>
    </w:p>
    <w:p>
      <w:pPr>
        <w:pStyle w:val="2"/>
        <w:numPr>
          <w:ilvl w:val="0"/>
          <w:numId w:val="0"/>
        </w:numPr>
        <w:ind w:leftChars="0"/>
        <w:rPr>
          <w:rFonts w:hint="eastAsia"/>
          <w:b w:val="0"/>
          <w:bCs w:val="0"/>
          <w:lang w:val="en-US" w:eastAsia="zh-CN"/>
        </w:rPr>
      </w:pPr>
      <w:r>
        <w:rPr>
          <w:rFonts w:hint="eastAsia"/>
          <w:b/>
          <w:bCs/>
          <w:lang w:val="en-US" w:eastAsia="zh-CN"/>
        </w:rPr>
        <w:t>Proposal 6:</w:t>
      </w:r>
      <w:r>
        <w:rPr>
          <w:rFonts w:hint="eastAsia"/>
          <w:b w:val="0"/>
          <w:bCs w:val="0"/>
          <w:lang w:val="en-US" w:eastAsia="zh-CN"/>
        </w:rPr>
        <w:t xml:space="preserve"> Up to company to decide the T/F mapping of pulse sensing RS, and multiple pulse beams could be combined in one symbol, considering the maximum detection range, to save the sensing resource ratio.</w:t>
      </w:r>
    </w:p>
    <w:p>
      <w:pPr>
        <w:pStyle w:val="2"/>
        <w:rPr>
          <w:rFonts w:hint="default"/>
          <w:lang w:val="en-US" w:eastAsia="zh-CN"/>
        </w:rPr>
      </w:pPr>
      <w:r>
        <w:rPr>
          <w:rFonts w:hint="eastAsia"/>
          <w:b/>
          <w:bCs/>
          <w:lang w:val="en-US" w:eastAsia="zh-CN"/>
        </w:rPr>
        <w:t xml:space="preserve">Observation 5: </w:t>
      </w:r>
      <w:r>
        <w:rPr>
          <w:rFonts w:hint="eastAsia"/>
          <w:b w:val="0"/>
          <w:bCs w:val="0"/>
          <w:lang w:val="en-US" w:eastAsia="zh-CN"/>
        </w:rPr>
        <w:t xml:space="preserve">The data sizes of 6 level measurements are provided </w:t>
      </w:r>
      <w:r>
        <w:rPr>
          <w:rFonts w:hint="eastAsia"/>
          <w:lang w:val="en-US" w:eastAsia="zh-CN"/>
        </w:rPr>
        <w:t>assuming the following conditions:</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eastAsia"/>
          <w:lang w:val="en-US" w:eastAsia="zh-CN"/>
        </w:rPr>
      </w:pPr>
      <w:r>
        <w:rPr>
          <w:rFonts w:hint="eastAsia"/>
          <w:lang w:val="en-US" w:eastAsia="zh-CN"/>
        </w:rPr>
        <w:t>The detected points are divided into the following types:</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firstLine="0" w:firstLineChars="0"/>
        <w:textAlignment w:val="auto"/>
        <w:rPr>
          <w:rFonts w:hint="default"/>
          <w:lang w:val="en-US" w:eastAsia="zh-CN"/>
        </w:rPr>
      </w:pPr>
      <w:r>
        <w:rPr>
          <w:rFonts w:hint="eastAsia"/>
          <w:lang w:val="en-US" w:eastAsia="zh-CN"/>
        </w:rPr>
        <w:t>Type A: Static clutter points, and the number of points is massive, e.g., 10000.</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firstLine="0" w:firstLineChars="0"/>
        <w:textAlignment w:val="auto"/>
        <w:rPr>
          <w:rFonts w:hint="default"/>
          <w:lang w:val="en-US" w:eastAsia="zh-CN"/>
        </w:rPr>
      </w:pPr>
      <w:r>
        <w:rPr>
          <w:rFonts w:hint="eastAsia"/>
          <w:lang w:val="en-US" w:eastAsia="zh-CN"/>
        </w:rPr>
        <w:t>Type B: Dynamic clutter points, and the number of points is large, e.g., 1000.</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firstLine="0" w:firstLineChars="0"/>
        <w:textAlignment w:val="auto"/>
        <w:rPr>
          <w:rFonts w:hint="default"/>
          <w:lang w:val="en-US" w:eastAsia="zh-CN"/>
        </w:rPr>
      </w:pPr>
      <w:r>
        <w:rPr>
          <w:rFonts w:hint="eastAsia"/>
          <w:lang w:val="en-US" w:eastAsia="zh-CN"/>
        </w:rPr>
        <w:t>Type C: Non-UAV moving points, and the number of points is small, e.g., 10.</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firstLine="0" w:firstLineChars="0"/>
        <w:textAlignment w:val="auto"/>
        <w:rPr>
          <w:rFonts w:hint="default"/>
          <w:lang w:val="en-US" w:eastAsia="zh-CN"/>
        </w:rPr>
      </w:pPr>
      <w:r>
        <w:rPr>
          <w:rFonts w:hint="eastAsia"/>
          <w:lang w:val="en-US" w:eastAsia="zh-CN"/>
        </w:rPr>
        <w:t>Type D: UAV moving points, and each UAV has at least one point, e.g., 1~2.</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0" w:leftChars="0" w:firstLine="0" w:firstLineChars="0"/>
        <w:textAlignment w:val="auto"/>
        <w:rPr>
          <w:rFonts w:hint="default"/>
          <w:lang w:val="en-US" w:eastAsia="zh-CN"/>
        </w:rPr>
      </w:pPr>
      <w:r>
        <w:rPr>
          <w:rFonts w:hint="eastAsia"/>
          <w:lang w:val="en-US" w:eastAsia="zh-CN"/>
        </w:rPr>
        <w:t>The data sizes of Level 3~6 measurements are calculated based on:</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839" w:leftChars="0" w:hanging="420" w:firstLineChars="0"/>
        <w:textAlignment w:val="auto"/>
        <w:rPr>
          <w:rFonts w:hint="default"/>
          <w:lang w:val="en-US" w:eastAsia="zh-CN"/>
        </w:rPr>
      </w:pPr>
      <w:r>
        <w:rPr>
          <w:rFonts w:hint="eastAsia"/>
          <w:lang w:val="en-US" w:eastAsia="zh-CN"/>
        </w:rPr>
        <w:t>Level 3 = Type A + Type B + Type C + Type D</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839" w:leftChars="0" w:hanging="420" w:firstLineChars="0"/>
        <w:textAlignment w:val="auto"/>
        <w:rPr>
          <w:rFonts w:hint="default"/>
          <w:lang w:val="en-US" w:eastAsia="zh-CN"/>
        </w:rPr>
      </w:pPr>
      <w:r>
        <w:rPr>
          <w:rFonts w:hint="eastAsia"/>
          <w:lang w:val="en-US" w:eastAsia="zh-CN"/>
        </w:rPr>
        <w:t>Level 4 = Type B + Type C + Type D</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839" w:leftChars="0" w:hanging="420" w:firstLineChars="0"/>
        <w:textAlignment w:val="auto"/>
        <w:rPr>
          <w:rFonts w:hint="eastAsia"/>
          <w:lang w:val="en-US" w:eastAsia="zh-CN"/>
        </w:rPr>
      </w:pPr>
      <w:r>
        <w:rPr>
          <w:rFonts w:hint="eastAsia"/>
          <w:lang w:val="en-US" w:eastAsia="zh-CN"/>
        </w:rPr>
        <w:t>Level 5/6 = Type C + Type D</w:t>
      </w:r>
    </w:p>
    <w:p>
      <w:pPr>
        <w:pStyle w:val="2"/>
        <w:numPr>
          <w:ilvl w:val="0"/>
          <w:numId w:val="25"/>
        </w:numPr>
        <w:ind w:left="839" w:leftChars="0" w:hanging="420" w:firstLineChars="0"/>
        <w:rPr>
          <w:rFonts w:hint="default"/>
          <w:lang w:val="en-US" w:eastAsia="zh-CN"/>
        </w:rPr>
      </w:pPr>
      <w:r>
        <w:rPr>
          <w:rFonts w:hint="eastAsia"/>
          <w:lang w:val="en-US" w:eastAsia="zh-CN"/>
        </w:rPr>
        <w:t>The data sizes of different levels are listed as following.</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8"/>
        <w:gridCol w:w="900"/>
        <w:gridCol w:w="900"/>
        <w:gridCol w:w="983"/>
        <w:gridCol w:w="955"/>
        <w:gridCol w:w="822"/>
        <w:gridCol w:w="9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7"/>
            <w:shd w:val="clear" w:color="auto" w:fill="E7E6E6" w:themeFill="background2"/>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eastAsia"/>
                <w:vertAlign w:val="baseline"/>
                <w:lang w:val="en-US" w:eastAsia="zh-CN"/>
              </w:rPr>
            </w:pPr>
            <w:r>
              <w:rPr>
                <w:rFonts w:hint="eastAsia"/>
                <w:b/>
                <w:bCs/>
                <w:sz w:val="20"/>
                <w:szCs w:val="20"/>
                <w:lang w:val="en-US" w:eastAsia="zh-CN"/>
              </w:rPr>
              <w:t>Data sizes of different levels in one CPI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1</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2</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3</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4</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5</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Float</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27 Gbits</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12 Gbits</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1.6 Mbits</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160 kbits</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5 kbits</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5.2 kbits</w:t>
            </w:r>
          </w:p>
        </w:tc>
      </w:tr>
    </w:tbl>
    <w:p>
      <w:pPr>
        <w:pStyle w:val="2"/>
        <w:keepNext w:val="0"/>
        <w:keepLines w:val="0"/>
        <w:pageBreakBefore w:val="0"/>
        <w:widowControl w:val="0"/>
        <w:numPr>
          <w:ilvl w:val="0"/>
          <w:numId w:val="0"/>
        </w:numPr>
        <w:kinsoku/>
        <w:wordWrap/>
        <w:overflowPunct/>
        <w:topLinePunct w:val="0"/>
        <w:autoSpaceDE/>
        <w:autoSpaceDN/>
        <w:bidi w:val="0"/>
        <w:adjustRightInd/>
        <w:snapToGrid w:val="0"/>
        <w:ind w:leftChars="0"/>
        <w:textAlignment w:val="auto"/>
        <w:rPr>
          <w:rFonts w:hint="default"/>
          <w:lang w:val="en-US" w:eastAsia="zh-CN"/>
        </w:rPr>
      </w:pPr>
      <w:r>
        <w:rPr>
          <w:rFonts w:hint="eastAsia"/>
          <w:b/>
          <w:bCs/>
          <w:lang w:val="en-US" w:eastAsia="zh-CN"/>
        </w:rPr>
        <w:t>Proposal 7:</w:t>
      </w:r>
      <w:r>
        <w:rPr>
          <w:rFonts w:hint="eastAsia"/>
          <w:lang w:val="en-US" w:eastAsia="zh-CN"/>
        </w:rPr>
        <w:t xml:space="preserve"> Remove Level 5, as Level 6 contains more useful information with negligible extra data size. </w:t>
      </w:r>
    </w:p>
    <w:p>
      <w:pPr>
        <w:pageBreakBefore w:val="0"/>
        <w:kinsoku/>
        <w:wordWrap/>
        <w:topLinePunct w:val="0"/>
        <w:bidi w:val="0"/>
        <w:snapToGrid w:val="0"/>
        <w:spacing w:before="181" w:beforeLines="50" w:after="181" w:afterLines="50" w:line="240" w:lineRule="auto"/>
        <w:jc w:val="both"/>
        <w:rPr>
          <w:rFonts w:hint="eastAsia"/>
          <w:color w:val="auto"/>
          <w:lang w:val="en-US" w:eastAsia="zh-CN"/>
        </w:rPr>
      </w:pPr>
      <w:r>
        <w:rPr>
          <w:rFonts w:hint="eastAsia"/>
          <w:color w:val="auto"/>
          <w:lang w:val="en-US" w:eastAsia="zh-CN"/>
        </w:rPr>
        <w:t>Also for  the existing 6 levels, we further proposes to down select and have the following proposal:</w:t>
      </w:r>
    </w:p>
    <w:p>
      <w:pPr>
        <w:pStyle w:val="2"/>
        <w:rPr>
          <w:rFonts w:hint="default"/>
          <w:lang w:val="en-US" w:eastAsia="zh-CN"/>
        </w:rPr>
      </w:pPr>
      <w:r>
        <w:rPr>
          <w:rFonts w:hint="eastAsia"/>
          <w:b/>
          <w:bCs/>
          <w:lang w:val="en-US" w:eastAsia="zh-CN"/>
        </w:rPr>
        <w:t>Proposal 8:</w:t>
      </w:r>
      <w:r>
        <w:rPr>
          <w:rFonts w:hint="eastAsia"/>
          <w:lang w:val="en-US" w:eastAsia="zh-CN"/>
        </w:rPr>
        <w:t xml:space="preserve"> Down select from 6 levels for measurements according to:</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lang w:val="en-US" w:eastAsia="zh-CN"/>
        </w:rPr>
        <w:t>Data sizes</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lang w:val="en-US" w:eastAsia="zh-CN"/>
        </w:rPr>
        <w:t>Performance analysis</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default"/>
          <w:b/>
          <w:bCs/>
          <w:sz w:val="20"/>
          <w:szCs w:val="20"/>
          <w:lang w:val="en-US" w:eastAsia="zh-CN"/>
        </w:rPr>
        <w:t>Observation</w:t>
      </w:r>
      <w:r>
        <w:rPr>
          <w:rFonts w:hint="eastAsia"/>
          <w:b/>
          <w:bCs/>
          <w:sz w:val="20"/>
          <w:szCs w:val="20"/>
          <w:lang w:val="en-US" w:eastAsia="zh-CN"/>
        </w:rPr>
        <w:t xml:space="preserve"> 6</w:t>
      </w:r>
      <w:r>
        <w:rPr>
          <w:rFonts w:hint="default"/>
          <w:sz w:val="20"/>
          <w:szCs w:val="20"/>
          <w:lang w:val="en-US" w:eastAsia="zh-CN"/>
        </w:rPr>
        <w:t xml:space="preserve">: Different detection and false alarm algorithm would cause different </w:t>
      </w:r>
      <w:r>
        <w:rPr>
          <w:rFonts w:hint="eastAsia"/>
          <w:sz w:val="20"/>
          <w:szCs w:val="20"/>
          <w:lang w:val="en-US" w:eastAsia="zh-CN"/>
        </w:rPr>
        <w:t>intimate sensing results</w:t>
      </w:r>
      <w:r>
        <w:rPr>
          <w:rFonts w:hint="default"/>
          <w:sz w:val="20"/>
          <w:szCs w:val="20"/>
          <w:lang w:val="en-US" w:eastAsia="zh-CN"/>
        </w:rPr>
        <w:t xml:space="preserve">. It is difficult for SF to recognize and </w:t>
      </w:r>
      <w:r>
        <w:rPr>
          <w:rFonts w:hint="eastAsia"/>
          <w:sz w:val="20"/>
          <w:szCs w:val="20"/>
          <w:lang w:val="en-US" w:eastAsia="zh-CN"/>
        </w:rPr>
        <w:t>migrate</w:t>
      </w:r>
      <w:r>
        <w:rPr>
          <w:rFonts w:hint="default"/>
          <w:sz w:val="20"/>
          <w:szCs w:val="20"/>
          <w:lang w:val="en-US" w:eastAsia="zh-CN"/>
        </w:rPr>
        <w:t xml:space="preserve"> </w:t>
      </w:r>
      <w:r>
        <w:rPr>
          <w:rFonts w:hint="eastAsia"/>
          <w:sz w:val="20"/>
          <w:szCs w:val="20"/>
          <w:lang w:val="en-US" w:eastAsia="zh-CN"/>
        </w:rPr>
        <w:t>false alarms</w:t>
      </w:r>
      <w:r>
        <w:rPr>
          <w:rFonts w:hint="default"/>
          <w:sz w:val="20"/>
          <w:szCs w:val="20"/>
          <w:lang w:val="en-US" w:eastAsia="zh-CN"/>
        </w:rPr>
        <w:t xml:space="preserve"> based on the reported point cloud only with position and power information.</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default"/>
          <w:b/>
          <w:bCs/>
          <w:sz w:val="20"/>
          <w:szCs w:val="20"/>
          <w:lang w:val="en-US" w:eastAsia="zh-CN"/>
        </w:rPr>
        <w:t>Observation</w:t>
      </w:r>
      <w:r>
        <w:rPr>
          <w:rFonts w:hint="eastAsia"/>
          <w:b/>
          <w:bCs/>
          <w:sz w:val="20"/>
          <w:szCs w:val="20"/>
          <w:lang w:val="en-US" w:eastAsia="zh-CN"/>
        </w:rPr>
        <w:t xml:space="preserve"> 7</w:t>
      </w:r>
      <w:r>
        <w:rPr>
          <w:rFonts w:hint="default"/>
          <w:sz w:val="20"/>
          <w:szCs w:val="20"/>
          <w:lang w:val="en-US" w:eastAsia="zh-CN"/>
        </w:rPr>
        <w:t xml:space="preserve">: </w:t>
      </w:r>
      <w:r>
        <w:rPr>
          <w:rFonts w:hint="eastAsia"/>
          <w:sz w:val="20"/>
          <w:szCs w:val="20"/>
          <w:lang w:val="en-US" w:eastAsia="zh-CN"/>
        </w:rPr>
        <w:t xml:space="preserve">The measurement report of point cloud has severe problem on measurement overhead due to dynamic environment clutter. </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sz w:val="20"/>
          <w:szCs w:val="20"/>
          <w:lang w:val="en-US" w:eastAsia="zh-CN"/>
        </w:rPr>
      </w:pPr>
      <w:r>
        <w:rPr>
          <w:rFonts w:hint="eastAsia"/>
          <w:sz w:val="20"/>
          <w:szCs w:val="20"/>
          <w:lang w:val="en-US" w:eastAsia="zh-CN"/>
        </w:rPr>
        <w:t>The m</w:t>
      </w:r>
      <w:r>
        <w:rPr>
          <w:rFonts w:hint="default"/>
          <w:sz w:val="20"/>
          <w:szCs w:val="20"/>
          <w:lang w:val="en-US" w:eastAsia="zh-CN"/>
        </w:rPr>
        <w:t xml:space="preserve">easurement report </w:t>
      </w:r>
      <w:r>
        <w:rPr>
          <w:rFonts w:hint="eastAsia"/>
          <w:sz w:val="20"/>
          <w:szCs w:val="20"/>
          <w:lang w:val="en-US" w:eastAsia="zh-CN"/>
        </w:rPr>
        <w:t>of</w:t>
      </w:r>
      <w:r>
        <w:rPr>
          <w:rFonts w:hint="default"/>
          <w:sz w:val="20"/>
          <w:szCs w:val="20"/>
          <w:lang w:val="en-US" w:eastAsia="zh-CN"/>
        </w:rPr>
        <w:t xml:space="preserve"> target trajectory </w:t>
      </w:r>
      <w:r>
        <w:rPr>
          <w:rFonts w:hint="eastAsia"/>
          <w:sz w:val="20"/>
          <w:szCs w:val="20"/>
          <w:lang w:val="en-US" w:eastAsia="zh-CN"/>
        </w:rPr>
        <w:t>could remove clutter points, and have much more less measurement overhead.</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b/>
          <w:bCs/>
          <w:sz w:val="20"/>
          <w:szCs w:val="20"/>
          <w:lang w:val="en-US" w:eastAsia="zh-CN"/>
        </w:rPr>
        <w:t xml:space="preserve">Observation 8: </w:t>
      </w:r>
      <w:r>
        <w:rPr>
          <w:rFonts w:hint="eastAsia"/>
          <w:sz w:val="20"/>
          <w:szCs w:val="20"/>
          <w:lang w:val="en-US" w:eastAsia="zh-CN"/>
        </w:rPr>
        <w:t>Only with limited information of point cloud (e.g., poisition/velocity/power information), it is difficult for SF to track multiple sensing targets, especially when two trajectories are close or intersecting.</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default"/>
          <w:b/>
          <w:bCs/>
          <w:sz w:val="20"/>
          <w:szCs w:val="20"/>
          <w:lang w:val="en-US" w:eastAsia="zh-CN"/>
        </w:rPr>
        <w:t>Observation</w:t>
      </w:r>
      <w:r>
        <w:rPr>
          <w:rFonts w:hint="eastAsia"/>
          <w:b/>
          <w:bCs/>
          <w:sz w:val="20"/>
          <w:szCs w:val="20"/>
          <w:lang w:val="en-US" w:eastAsia="zh-CN"/>
        </w:rPr>
        <w:t xml:space="preserve"> 9</w:t>
      </w:r>
      <w:r>
        <w:rPr>
          <w:rFonts w:hint="default"/>
          <w:b/>
          <w:bCs/>
          <w:sz w:val="20"/>
          <w:szCs w:val="20"/>
          <w:lang w:val="en-US" w:eastAsia="zh-CN"/>
        </w:rPr>
        <w:t xml:space="preserve">: </w:t>
      </w:r>
      <w:r>
        <w:rPr>
          <w:rFonts w:hint="default"/>
          <w:sz w:val="20"/>
          <w:szCs w:val="20"/>
          <w:lang w:val="en-US" w:eastAsia="zh-CN"/>
        </w:rPr>
        <w:t xml:space="preserve">In FR2, </w:t>
      </w:r>
      <w:r>
        <w:rPr>
          <w:rFonts w:hint="eastAsia"/>
          <w:sz w:val="20"/>
          <w:szCs w:val="20"/>
          <w:lang w:val="en-US" w:eastAsia="zh-CN"/>
        </w:rPr>
        <w:t xml:space="preserve">the </w:t>
      </w:r>
      <w:r>
        <w:rPr>
          <w:rFonts w:hint="default"/>
          <w:sz w:val="20"/>
          <w:szCs w:val="20"/>
          <w:lang w:val="en-US" w:eastAsia="zh-CN"/>
        </w:rPr>
        <w:t xml:space="preserve">number of analog beams for sensing </w:t>
      </w:r>
      <w:r>
        <w:rPr>
          <w:rFonts w:hint="eastAsia"/>
          <w:sz w:val="20"/>
          <w:szCs w:val="20"/>
          <w:lang w:val="en-US" w:eastAsia="zh-CN"/>
        </w:rPr>
        <w:t>is</w:t>
      </w:r>
      <w:r>
        <w:rPr>
          <w:rFonts w:hint="default"/>
          <w:sz w:val="20"/>
          <w:szCs w:val="20"/>
          <w:lang w:val="en-US" w:eastAsia="zh-CN"/>
        </w:rPr>
        <w:t xml:space="preserve"> extremely large. Without tracking, it would cost too much</w:t>
      </w:r>
      <w:r>
        <w:rPr>
          <w:rFonts w:hint="eastAsia"/>
          <w:sz w:val="20"/>
          <w:szCs w:val="20"/>
          <w:lang w:val="en-US" w:eastAsia="zh-CN"/>
        </w:rPr>
        <w:t xml:space="preserve"> spectrum</w:t>
      </w:r>
      <w:r>
        <w:rPr>
          <w:rFonts w:hint="default"/>
          <w:sz w:val="20"/>
          <w:szCs w:val="20"/>
          <w:lang w:val="en-US" w:eastAsia="zh-CN"/>
        </w:rPr>
        <w:t xml:space="preserve"> resource </w:t>
      </w:r>
      <w:r>
        <w:rPr>
          <w:rFonts w:hint="eastAsia"/>
          <w:sz w:val="20"/>
          <w:szCs w:val="20"/>
          <w:lang w:val="en-US" w:eastAsia="zh-CN"/>
        </w:rPr>
        <w:t>overhead</w:t>
      </w:r>
      <w:r>
        <w:rPr>
          <w:rFonts w:hint="default"/>
          <w:sz w:val="20"/>
          <w:szCs w:val="20"/>
          <w:lang w:val="en-US" w:eastAsia="zh-CN"/>
        </w:rPr>
        <w:t xml:space="preserve">. </w:t>
      </w:r>
    </w:p>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bCs/>
          <w:sz w:val="20"/>
          <w:szCs w:val="20"/>
          <w:lang w:val="en-US" w:eastAsia="zh-CN"/>
        </w:rPr>
        <w:t>Proposal 9</w:t>
      </w:r>
      <w:r>
        <w:rPr>
          <w:rFonts w:hint="default"/>
          <w:b/>
          <w:bCs/>
          <w:sz w:val="20"/>
          <w:szCs w:val="20"/>
          <w:lang w:val="en-US" w:eastAsia="zh-CN"/>
        </w:rPr>
        <w:t>:</w:t>
      </w:r>
      <w:r>
        <w:rPr>
          <w:rFonts w:hint="eastAsia"/>
          <w:b/>
          <w:bCs/>
          <w:sz w:val="20"/>
          <w:szCs w:val="20"/>
          <w:lang w:val="en-US" w:eastAsia="zh-CN"/>
        </w:rPr>
        <w:t xml:space="preserve"> </w:t>
      </w:r>
      <w:r>
        <w:rPr>
          <w:rFonts w:hint="eastAsia"/>
          <w:b w:val="0"/>
          <w:bCs w:val="0"/>
          <w:sz w:val="20"/>
          <w:szCs w:val="20"/>
          <w:lang w:val="en-US" w:eastAsia="zh-CN"/>
        </w:rPr>
        <w:t>In the discussion of measurement report, degrade the priority of studying existing Level 3 and 4 (Level 3 and 4), because of following reasons:</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sz w:val="20"/>
          <w:szCs w:val="20"/>
          <w:lang w:val="en-US" w:eastAsia="zh-CN"/>
        </w:rPr>
      </w:pPr>
      <w:r>
        <w:rPr>
          <w:rFonts w:hint="eastAsia"/>
          <w:b w:val="0"/>
          <w:bCs w:val="0"/>
          <w:sz w:val="20"/>
          <w:szCs w:val="20"/>
          <w:lang w:val="en-US" w:eastAsia="zh-CN"/>
        </w:rPr>
        <w:t>Difficult for SF to manage and align point clouds from TRPs with different algorithm</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sz w:val="20"/>
          <w:szCs w:val="20"/>
          <w:lang w:val="en-US" w:eastAsia="zh-CN"/>
        </w:rPr>
      </w:pPr>
      <w:r>
        <w:rPr>
          <w:rFonts w:hint="eastAsia"/>
          <w:b w:val="0"/>
          <w:bCs w:val="0"/>
          <w:sz w:val="20"/>
          <w:szCs w:val="20"/>
          <w:lang w:val="en-US" w:eastAsia="zh-CN"/>
        </w:rPr>
        <w:t>Large overhead of measurement report caused by dynamic environment clutter</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sz w:val="20"/>
          <w:szCs w:val="20"/>
          <w:lang w:val="en-US" w:eastAsia="zh-CN"/>
        </w:rPr>
      </w:pPr>
      <w:r>
        <w:rPr>
          <w:rFonts w:hint="eastAsia"/>
          <w:b w:val="0"/>
          <w:bCs w:val="0"/>
          <w:sz w:val="20"/>
          <w:szCs w:val="20"/>
          <w:lang w:val="en-US" w:eastAsia="zh-CN"/>
        </w:rPr>
        <w:t>Difficult for SF to generate correct trajectory only with point clouds</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sz w:val="20"/>
          <w:szCs w:val="20"/>
          <w:lang w:val="en-US" w:eastAsia="zh-CN"/>
        </w:rPr>
      </w:pPr>
      <w:r>
        <w:rPr>
          <w:rFonts w:hint="eastAsia"/>
          <w:b w:val="0"/>
          <w:bCs w:val="0"/>
          <w:sz w:val="20"/>
          <w:szCs w:val="20"/>
          <w:lang w:val="en-US" w:eastAsia="zh-CN"/>
        </w:rPr>
        <w:t>Large wireless resource waste in FR2 for TRP only with point cloud reporting</w:t>
      </w:r>
    </w:p>
    <w:p>
      <w:pPr>
        <w:rPr>
          <w:rFonts w:hint="eastAsia"/>
          <w:szCs w:val="20"/>
        </w:rPr>
      </w:pPr>
      <w:r>
        <w:rPr>
          <w:rFonts w:hint="eastAsia"/>
          <w:b/>
          <w:bCs/>
          <w:i w:val="0"/>
          <w:iCs w:val="0"/>
          <w:sz w:val="20"/>
          <w:szCs w:val="20"/>
          <w:lang w:val="en-US" w:eastAsia="zh-CN"/>
        </w:rPr>
        <w:t>Proposal 10</w:t>
      </w:r>
      <w:r>
        <w:rPr>
          <w:rFonts w:hint="eastAsia"/>
          <w:i w:val="0"/>
          <w:iCs w:val="0"/>
          <w:sz w:val="20"/>
          <w:szCs w:val="20"/>
          <w:lang w:val="en-US" w:eastAsia="zh-CN"/>
        </w:rPr>
        <w:t xml:space="preserve">: </w:t>
      </w:r>
      <w:r>
        <w:rPr>
          <w:rFonts w:hint="eastAsia"/>
          <w:szCs w:val="20"/>
        </w:rPr>
        <w:t xml:space="preserve">For one measurement report on UAV detection/tracking, for each detected UAV, support </w:t>
      </w:r>
      <w:r>
        <w:rPr>
          <w:rFonts w:hint="eastAsia"/>
          <w:szCs w:val="20"/>
          <w:lang w:val="en-US" w:eastAsia="zh-CN"/>
        </w:rPr>
        <w:t>Level-6</w:t>
      </w:r>
      <w:r>
        <w:rPr>
          <w:rFonts w:hint="eastAsia"/>
          <w:szCs w:val="20"/>
        </w:rPr>
        <w:t xml:space="preserve"> measurements</w:t>
      </w:r>
      <w:r>
        <w:rPr>
          <w:rFonts w:hint="eastAsia"/>
          <w:szCs w:val="20"/>
          <w:lang w:val="en-US" w:eastAsia="zh-CN"/>
        </w:rPr>
        <w:t>, which contains</w:t>
      </w:r>
      <w:r>
        <w:rPr>
          <w:rFonts w:hint="eastAsia"/>
          <w:szCs w:val="20"/>
        </w:rPr>
        <w:t>:</w:t>
      </w:r>
    </w:p>
    <w:p>
      <w:pPr>
        <w:keepNext w:val="0"/>
        <w:keepLines w:val="0"/>
        <w:pageBreakBefore w:val="0"/>
        <w:widowControl/>
        <w:numPr>
          <w:ilvl w:val="0"/>
          <w:numId w:val="25"/>
        </w:numPr>
        <w:kinsoku/>
        <w:wordWrap/>
        <w:overflowPunct/>
        <w:topLinePunct w:val="0"/>
        <w:autoSpaceDE/>
        <w:autoSpaceDN/>
        <w:bidi w:val="0"/>
        <w:adjustRightInd/>
        <w:snapToGrid w:val="0"/>
        <w:ind w:left="420" w:hanging="420"/>
        <w:textAlignment w:val="auto"/>
        <w:rPr>
          <w:rFonts w:hint="eastAsia"/>
          <w:szCs w:val="20"/>
        </w:rPr>
      </w:pPr>
      <w:r>
        <w:rPr>
          <w:rFonts w:hint="eastAsia"/>
          <w:szCs w:val="20"/>
        </w:rPr>
        <w:t xml:space="preserve">Position, velocity </w:t>
      </w:r>
    </w:p>
    <w:p>
      <w:pPr>
        <w:keepNext w:val="0"/>
        <w:keepLines w:val="0"/>
        <w:pageBreakBefore w:val="0"/>
        <w:widowControl/>
        <w:numPr>
          <w:ilvl w:val="0"/>
          <w:numId w:val="25"/>
        </w:numPr>
        <w:kinsoku/>
        <w:wordWrap/>
        <w:overflowPunct/>
        <w:topLinePunct w:val="0"/>
        <w:autoSpaceDE/>
        <w:autoSpaceDN/>
        <w:bidi w:val="0"/>
        <w:adjustRightInd/>
        <w:snapToGrid w:val="0"/>
        <w:ind w:left="420" w:hanging="420"/>
        <w:textAlignment w:val="auto"/>
        <w:rPr>
          <w:rFonts w:hint="eastAsia"/>
          <w:szCs w:val="20"/>
        </w:rPr>
      </w:pPr>
      <w:r>
        <w:rPr>
          <w:rFonts w:hint="eastAsia"/>
          <w:szCs w:val="20"/>
          <w:lang w:val="en-US" w:eastAsia="zh-CN"/>
        </w:rPr>
        <w:t>The association of</w:t>
      </w:r>
      <w:r>
        <w:rPr>
          <w:rFonts w:hint="eastAsia"/>
          <w:szCs w:val="20"/>
        </w:rPr>
        <w:t xml:space="preserve"> multiple measurements of the same sensing target </w:t>
      </w:r>
      <w:r>
        <w:rPr>
          <w:rFonts w:hint="eastAsia"/>
          <w:szCs w:val="20"/>
          <w:lang w:val="en-US" w:eastAsia="zh-CN"/>
        </w:rPr>
        <w:t>to</w:t>
      </w:r>
      <w:r>
        <w:rPr>
          <w:rFonts w:hint="eastAsia"/>
          <w:szCs w:val="20"/>
        </w:rPr>
        <w:t xml:space="preserve"> obtain the trajectory</w:t>
      </w:r>
      <w:r>
        <w:rPr>
          <w:rFonts w:hint="eastAsia"/>
          <w:szCs w:val="20"/>
          <w:lang w:val="en-US" w:eastAsia="zh-CN"/>
        </w:rPr>
        <w:t>, e.g., adding an association ID</w:t>
      </w:r>
      <w:r>
        <w:rPr>
          <w:rFonts w:hint="eastAsia"/>
          <w:szCs w:val="20"/>
        </w:rPr>
        <w:t>.</w:t>
      </w:r>
    </w:p>
    <w:p>
      <w:pPr>
        <w:pStyle w:val="2"/>
        <w:keepNext w:val="0"/>
        <w:keepLines w:val="0"/>
        <w:pageBreakBefore w:val="0"/>
        <w:widowControl w:val="0"/>
        <w:numPr>
          <w:ilvl w:val="0"/>
          <w:numId w:val="0"/>
        </w:numPr>
        <w:kinsoku/>
        <w:wordWrap/>
        <w:overflowPunct/>
        <w:topLinePunct w:val="0"/>
        <w:autoSpaceDE/>
        <w:autoSpaceDN/>
        <w:bidi w:val="0"/>
        <w:adjustRightInd/>
        <w:snapToGrid w:val="0"/>
        <w:ind w:leftChars="0"/>
        <w:textAlignment w:val="auto"/>
        <w:rPr>
          <w:rFonts w:hint="eastAsia"/>
          <w:b w:val="0"/>
          <w:bCs w:val="0"/>
          <w:color w:val="000000"/>
          <w:szCs w:val="21"/>
          <w:lang w:val="en-US" w:eastAsia="zh-CN"/>
        </w:rPr>
      </w:pPr>
      <w:r>
        <w:rPr>
          <w:rFonts w:hint="eastAsia"/>
          <w:b/>
          <w:bCs/>
          <w:color w:val="000000"/>
          <w:szCs w:val="21"/>
          <w:lang w:val="en-US" w:eastAsia="zh-CN"/>
        </w:rPr>
        <w:t xml:space="preserve">Proposal 11: </w:t>
      </w:r>
      <w:r>
        <w:rPr>
          <w:rFonts w:hint="eastAsia"/>
          <w:b w:val="0"/>
          <w:bCs w:val="0"/>
          <w:color w:val="000000"/>
          <w:szCs w:val="21"/>
          <w:lang w:val="en-US" w:eastAsia="zh-CN"/>
        </w:rPr>
        <w:t>Usi</w:t>
      </w:r>
      <w:r>
        <w:rPr>
          <w:rFonts w:hint="eastAsia"/>
          <w:b w:val="0"/>
          <w:bCs w:val="0"/>
          <w:color w:val="000000"/>
          <w:kern w:val="0"/>
          <w:szCs w:val="21"/>
          <w:lang w:val="en-US" w:eastAsia="zh-CN"/>
        </w:rPr>
        <w:t>ng global coordinate, loca</w:t>
      </w:r>
      <w:r>
        <w:rPr>
          <w:rFonts w:hint="eastAsia"/>
          <w:b w:val="0"/>
          <w:bCs w:val="0"/>
          <w:color w:val="000000"/>
          <w:szCs w:val="21"/>
          <w:lang w:val="en-US" w:eastAsia="zh-CN"/>
        </w:rPr>
        <w:t xml:space="preserve">l 2D/3D point or relative 2D/3D location in TS 23.032 as starting points for location measurement report. </w:t>
      </w:r>
    </w:p>
    <w:p>
      <w:pPr>
        <w:pStyle w:val="2"/>
        <w:keepNext w:val="0"/>
        <w:keepLines w:val="0"/>
        <w:pageBreakBefore w:val="0"/>
        <w:widowControl w:val="0"/>
        <w:numPr>
          <w:ilvl w:val="0"/>
          <w:numId w:val="0"/>
        </w:numPr>
        <w:kinsoku/>
        <w:wordWrap/>
        <w:overflowPunct/>
        <w:topLinePunct w:val="0"/>
        <w:autoSpaceDE/>
        <w:autoSpaceDN/>
        <w:bidi w:val="0"/>
        <w:adjustRightInd/>
        <w:snapToGrid w:val="0"/>
        <w:ind w:leftChars="0"/>
        <w:textAlignment w:val="auto"/>
        <w:rPr>
          <w:rFonts w:hint="default"/>
          <w:b w:val="0"/>
          <w:bCs w:val="0"/>
          <w:color w:val="000000"/>
          <w:szCs w:val="21"/>
          <w:lang w:val="en-US" w:eastAsia="zh-CN"/>
        </w:rPr>
      </w:pPr>
    </w:p>
    <w:p>
      <w:pPr>
        <w:pStyle w:val="3"/>
        <w:bidi w:val="0"/>
        <w:snapToGrid w:val="0"/>
        <w:ind w:left="425" w:leftChars="0" w:hanging="425" w:firstLineChars="0"/>
        <w:rPr>
          <w:rFonts w:hint="eastAsia"/>
          <w:lang w:val="en-US" w:eastAsia="zh-CN"/>
        </w:rPr>
      </w:pPr>
      <w:r>
        <w:rPr>
          <w:rFonts w:hint="eastAsia"/>
          <w:lang w:val="en-US" w:eastAsia="zh-CN"/>
        </w:rPr>
        <w:t>References</w:t>
      </w:r>
    </w:p>
    <w:p>
      <w:pPr>
        <w:pStyle w:val="131"/>
        <w:pageBreakBefore w:val="0"/>
        <w:numPr>
          <w:ilvl w:val="0"/>
          <w:numId w:val="27"/>
        </w:numPr>
        <w:kinsoku/>
        <w:wordWrap/>
        <w:topLinePunct w:val="0"/>
        <w:bidi w:val="0"/>
        <w:snapToGrid w:val="0"/>
        <w:spacing w:before="181" w:beforeLines="50" w:after="181" w:afterLines="50" w:line="240" w:lineRule="auto"/>
        <w:rPr>
          <w:sz w:val="20"/>
          <w:szCs w:val="20"/>
          <w:lang w:eastAsia="zh-CN"/>
        </w:rPr>
      </w:pPr>
      <w:r>
        <w:rPr>
          <w:sz w:val="20"/>
          <w:szCs w:val="20"/>
          <w:lang w:eastAsia="zh-CN"/>
        </w:rPr>
        <w:t>RP-251861</w:t>
      </w:r>
      <w:r>
        <w:rPr>
          <w:rFonts w:hint="eastAsia"/>
          <w:sz w:val="20"/>
          <w:szCs w:val="20"/>
          <w:lang w:eastAsia="zh-CN"/>
        </w:rPr>
        <w:t xml:space="preserve">, </w:t>
      </w:r>
      <w:r>
        <w:rPr>
          <w:sz w:val="20"/>
          <w:szCs w:val="20"/>
          <w:lang w:eastAsia="zh-CN"/>
        </w:rPr>
        <w:t>“New SID: Study on Integrated Sensing And Communication (ISAC) for NR”</w:t>
      </w:r>
      <w:r>
        <w:rPr>
          <w:rFonts w:hint="eastAsia"/>
          <w:sz w:val="20"/>
          <w:szCs w:val="20"/>
          <w:lang w:eastAsia="zh-CN"/>
        </w:rPr>
        <w:t>,</w:t>
      </w:r>
      <w:r>
        <w:rPr>
          <w:sz w:val="20"/>
          <w:szCs w:val="20"/>
        </w:rPr>
        <w:t xml:space="preserve"> </w:t>
      </w:r>
      <w:r>
        <w:rPr>
          <w:sz w:val="20"/>
          <w:szCs w:val="20"/>
          <w:lang w:eastAsia="zh-CN"/>
        </w:rPr>
        <w:t xml:space="preserve">AT&amp;T (Moderator) </w:t>
      </w:r>
    </w:p>
    <w:p>
      <w:pPr>
        <w:pStyle w:val="131"/>
        <w:pageBreakBefore w:val="0"/>
        <w:numPr>
          <w:ilvl w:val="0"/>
          <w:numId w:val="27"/>
        </w:numPr>
        <w:kinsoku/>
        <w:wordWrap/>
        <w:topLinePunct w:val="0"/>
        <w:bidi w:val="0"/>
        <w:snapToGrid w:val="0"/>
        <w:spacing w:before="181" w:beforeLines="50" w:after="181" w:afterLines="50" w:line="240" w:lineRule="auto"/>
        <w:rPr>
          <w:sz w:val="20"/>
          <w:szCs w:val="20"/>
          <w:lang w:eastAsia="zh-CN"/>
        </w:rPr>
      </w:pPr>
      <w:r>
        <w:rPr>
          <w:rFonts w:hint="eastAsia"/>
          <w:sz w:val="20"/>
          <w:szCs w:val="20"/>
          <w:lang w:val="en-US" w:eastAsia="zh-CN"/>
        </w:rPr>
        <w:t xml:space="preserve">TS 22.137, </w:t>
      </w:r>
      <w:r>
        <w:rPr>
          <w:rFonts w:hint="default"/>
          <w:sz w:val="20"/>
          <w:szCs w:val="20"/>
          <w:lang w:val="en-US" w:eastAsia="zh-CN"/>
        </w:rPr>
        <w:t>“</w:t>
      </w:r>
      <w:r>
        <w:rPr>
          <w:rFonts w:hint="eastAsia"/>
          <w:sz w:val="20"/>
          <w:szCs w:val="20"/>
          <w:lang w:val="en-US" w:eastAsia="zh-CN"/>
        </w:rPr>
        <w:t>Service requirements for Integrated Sensing and Communicaiton</w:t>
      </w:r>
      <w:r>
        <w:rPr>
          <w:rFonts w:hint="default"/>
          <w:sz w:val="20"/>
          <w:szCs w:val="20"/>
          <w:lang w:val="en-US" w:eastAsia="zh-CN"/>
        </w:rPr>
        <w:t>”</w:t>
      </w:r>
    </w:p>
    <w:p>
      <w:pPr>
        <w:pStyle w:val="131"/>
        <w:pageBreakBefore w:val="0"/>
        <w:numPr>
          <w:ilvl w:val="0"/>
          <w:numId w:val="27"/>
        </w:numPr>
        <w:kinsoku/>
        <w:wordWrap/>
        <w:topLinePunct w:val="0"/>
        <w:bidi w:val="0"/>
        <w:snapToGrid w:val="0"/>
        <w:spacing w:before="181" w:beforeLines="50" w:after="181" w:afterLines="50" w:line="240" w:lineRule="auto"/>
        <w:rPr>
          <w:sz w:val="20"/>
          <w:szCs w:val="20"/>
        </w:rPr>
      </w:pPr>
      <w:r>
        <w:rPr>
          <w:rFonts w:hint="eastAsia"/>
          <w:sz w:val="20"/>
          <w:szCs w:val="20"/>
          <w:lang w:eastAsia="zh-CN"/>
        </w:rPr>
        <w:t>Chen, Yue-Nian, et al. "A±45°-polarized antenna system with four isolated channels for in-band full-duplex (IBFD)." IEEE Transactions on Antennas and Propagation 71.4 (2023): 3000-3010.</w:t>
      </w:r>
      <w:r>
        <w:rPr>
          <w:sz w:val="20"/>
          <w:szCs w:val="20"/>
        </w:rPr>
        <w:br w:type="page"/>
      </w:r>
    </w:p>
    <w:p>
      <w:pPr>
        <w:keepNext w:val="0"/>
        <w:keepLines w:val="0"/>
        <w:pageBreakBefore w:val="0"/>
        <w:numPr>
          <w:ilvl w:val="0"/>
          <w:numId w:val="0"/>
        </w:numPr>
        <w:kinsoku/>
        <w:wordWrap/>
        <w:topLinePunct w:val="0"/>
        <w:bidi w:val="0"/>
        <w:snapToGrid w:val="0"/>
        <w:spacing w:before="181" w:beforeLines="50" w:after="181" w:afterLines="50" w:line="240" w:lineRule="auto"/>
        <w:ind w:leftChars="0"/>
        <w:jc w:val="both"/>
        <w:outlineLvl w:val="0"/>
        <w:rPr>
          <w:b/>
          <w:sz w:val="28"/>
          <w:szCs w:val="28"/>
          <w:lang w:val="en-US"/>
        </w:rPr>
      </w:pPr>
      <w:r>
        <w:rPr>
          <w:rFonts w:hint="eastAsia"/>
          <w:b/>
          <w:sz w:val="28"/>
          <w:szCs w:val="28"/>
          <w:lang w:val="en-US"/>
        </w:rPr>
        <w:t>Appendix A: Demo for ISAC Waveform Validation</w:t>
      </w:r>
    </w:p>
    <w:p>
      <w:pPr>
        <w:pStyle w:val="4"/>
        <w:bidi w:val="0"/>
        <w:rPr>
          <w:rFonts w:hint="eastAsia"/>
          <w:lang w:val="en-US" w:eastAsia="zh-CN"/>
        </w:rPr>
      </w:pPr>
      <w:bookmarkStart w:id="21" w:name="_Toc212800681"/>
      <w:r>
        <w:rPr>
          <w:rFonts w:hint="eastAsia"/>
          <w:lang w:val="en-US" w:eastAsia="zh-CN"/>
        </w:rPr>
        <w:t>A.1 Overview</w:t>
      </w:r>
      <w:bookmarkEnd w:id="21"/>
    </w:p>
    <w:p>
      <w:pPr>
        <w:keepNext w:val="0"/>
        <w:keepLines w:val="0"/>
        <w:pageBreakBefore w:val="0"/>
        <w:widowControl/>
        <w:kinsoku/>
        <w:wordWrap/>
        <w:overflowPunct/>
        <w:topLinePunct w:val="0"/>
        <w:autoSpaceDE/>
        <w:autoSpaceDN/>
        <w:bidi w:val="0"/>
        <w:adjustRightInd/>
        <w:snapToGrid w:val="0"/>
        <w:spacing w:before="120" w:after="120"/>
        <w:jc w:val="both"/>
        <w:textAlignment w:val="auto"/>
        <w:rPr>
          <w:rFonts w:hint="default" w:ascii="Times New Roman" w:hAnsi="Times New Roman" w:eastAsia="宋体" w:cs="Times New Roman"/>
          <w:lang w:val="en-US" w:eastAsia="zh-CN"/>
        </w:rPr>
      </w:pPr>
      <w:r>
        <w:rPr>
          <w:rFonts w:hint="default" w:ascii="Times New Roman" w:hAnsi="Times New Roman" w:cs="Times New Roman"/>
        </w:rPr>
        <w:t xml:space="preserve">In this appendix, progress in ISAC waveform validation collaboration project is presented. </w:t>
      </w:r>
    </w:p>
    <w:p>
      <w:pPr>
        <w:keepNext w:val="0"/>
        <w:keepLines w:val="0"/>
        <w:pageBreakBefore w:val="0"/>
        <w:widowControl/>
        <w:kinsoku/>
        <w:wordWrap/>
        <w:overflowPunct/>
        <w:topLinePunct w:val="0"/>
        <w:autoSpaceDE/>
        <w:autoSpaceDN/>
        <w:bidi w:val="0"/>
        <w:adjustRightInd/>
        <w:snapToGrid w:val="0"/>
        <w:spacing w:before="120" w:after="120"/>
        <w:textAlignment w:val="auto"/>
        <w:rPr>
          <w:rFonts w:hint="default" w:ascii="Times New Roman" w:hAnsi="Times New Roman" w:cs="Times New Roman"/>
          <w:b/>
          <w:bCs/>
        </w:rPr>
      </w:pPr>
      <w:bookmarkStart w:id="22" w:name="_Toc212800682"/>
      <w:r>
        <w:rPr>
          <w:rFonts w:hint="default" w:ascii="Times New Roman" w:hAnsi="Times New Roman" w:cs="Times New Roman"/>
          <w:b/>
          <w:bCs/>
        </w:rPr>
        <w:t>ISAC Scenario</w:t>
      </w:r>
      <w:bookmarkEnd w:id="22"/>
    </w:p>
    <w:p>
      <w:pPr>
        <w:keepNext w:val="0"/>
        <w:keepLines w:val="0"/>
        <w:pageBreakBefore w:val="0"/>
        <w:widowControl/>
        <w:kinsoku/>
        <w:wordWrap/>
        <w:overflowPunct/>
        <w:topLinePunct w:val="0"/>
        <w:autoSpaceDE/>
        <w:autoSpaceDN/>
        <w:bidi w:val="0"/>
        <w:adjustRightInd/>
        <w:snapToGrid w:val="0"/>
        <w:spacing w:before="120" w:after="120"/>
        <w:jc w:val="both"/>
        <w:textAlignment w:val="auto"/>
        <w:rPr>
          <w:rFonts w:hint="default" w:ascii="Times New Roman" w:hAnsi="Times New Roman" w:cs="Times New Roman"/>
        </w:rPr>
      </w:pPr>
      <w:r>
        <w:rPr>
          <w:rFonts w:hint="default" w:ascii="Times New Roman" w:hAnsi="Times New Roman" w:cs="Times New Roman"/>
        </w:rPr>
        <w:t xml:space="preserve">There is an ISAC Tx with 128 antennas, Sensing Rx with 128 antennas, a target (flying drone), and two static UEs. ISAC Tx is located at (0, 0, 0) and Sensing Rx is located at (0, 0, 1). In other words, we consider a pseudo mono-static sensing mode with closely located Tx and Rx locations. Both ISAC Tx and Sensing Rx has a uniform rectangular array with dimensions 16 x 8 with half-wavelength element spacing. Both arrays are located along y-z axis where dimensions in y and z axis are 16 and 8, respectively. </w:t>
      </w:r>
      <w:r>
        <w:rPr>
          <w:rFonts w:hint="eastAsia" w:ascii="Times New Roman" w:hAnsi="Times New Roman" w:cs="Times New Roman"/>
          <w:lang w:val="en-US" w:eastAsia="zh-CN"/>
        </w:rPr>
        <w:t xml:space="preserve">Figure </w:t>
      </w:r>
      <w:r>
        <w:rPr>
          <w:rFonts w:hint="default" w:ascii="Times New Roman" w:hAnsi="Times New Roman" w:cs="Times New Roman"/>
        </w:rPr>
        <w:t xml:space="preserve"> </w:t>
      </w:r>
      <w:r>
        <w:rPr>
          <w:rFonts w:hint="eastAsia" w:ascii="Times New Roman" w:hAnsi="Times New Roman" w:cs="Times New Roman"/>
          <w:lang w:val="en-US" w:eastAsia="zh-CN"/>
        </w:rPr>
        <w:t>A.1-</w:t>
      </w:r>
      <w:r>
        <w:rPr>
          <w:rFonts w:hint="default" w:ascii="Times New Roman" w:hAnsi="Times New Roman" w:cs="Times New Roman"/>
        </w:rPr>
        <w:t xml:space="preserve">1 shows the setup and the scenario. </w:t>
      </w:r>
    </w:p>
    <w:p>
      <w:pPr>
        <w:keepNext w:val="0"/>
        <w:keepLines w:val="0"/>
        <w:pageBreakBefore w:val="0"/>
        <w:widowControl/>
        <w:kinsoku/>
        <w:wordWrap/>
        <w:overflowPunct/>
        <w:topLinePunct w:val="0"/>
        <w:autoSpaceDE/>
        <w:autoSpaceDN/>
        <w:bidi w:val="0"/>
        <w:adjustRightInd/>
        <w:snapToGrid w:val="0"/>
        <w:spacing w:before="120" w:after="120"/>
        <w:jc w:val="center"/>
        <w:textAlignment w:val="auto"/>
        <w:rPr>
          <w:rFonts w:hint="default" w:ascii="Times New Roman" w:hAnsi="Times New Roman" w:cs="Times New Roman"/>
        </w:rPr>
      </w:pPr>
      <w:r>
        <w:rPr>
          <w:rFonts w:hint="default" w:ascii="Times New Roman" w:hAnsi="Times New Roman" w:cs="Times New Roman"/>
        </w:rPr>
        <w:t xml:space="preserve">             </w:t>
      </w:r>
      <w:r>
        <w:rPr>
          <w:rFonts w:hint="default" w:ascii="Times New Roman" w:hAnsi="Times New Roman" w:cs="Times New Roman"/>
        </w:rPr>
        <w:drawing>
          <wp:inline distT="0" distB="0" distL="0" distR="0">
            <wp:extent cx="4897755" cy="2209800"/>
            <wp:effectExtent l="0" t="0" r="9525" b="0"/>
            <wp:docPr id="142280088" name="Picture 1"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80088" name="Picture 1" descr="A diagram of a radio signal&#10;&#10;AI-generated content may be incorrect."/>
                    <pic:cNvPicPr>
                      <a:picLocks noChangeAspect="1"/>
                    </pic:cNvPicPr>
                  </pic:nvPicPr>
                  <pic:blipFill>
                    <a:blip r:embed="rId159"/>
                    <a:stretch>
                      <a:fillRect/>
                    </a:stretch>
                  </pic:blipFill>
                  <pic:spPr>
                    <a:xfrm>
                      <a:off x="0" y="0"/>
                      <a:ext cx="4941175" cy="2229116"/>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20" w:after="120"/>
        <w:jc w:val="center"/>
        <w:textAlignment w:val="auto"/>
        <w:rPr>
          <w:rFonts w:hint="default" w:ascii="Times New Roman" w:hAnsi="Times New Roman" w:cs="Times New Roman"/>
          <w:b/>
          <w:bCs/>
        </w:rPr>
      </w:pPr>
      <w:r>
        <w:rPr>
          <w:rFonts w:hint="eastAsia" w:ascii="Times New Roman" w:hAnsi="Times New Roman" w:cs="Times New Roman"/>
          <w:b/>
          <w:bCs/>
          <w:lang w:val="en-US" w:eastAsia="zh-CN"/>
        </w:rPr>
        <w:t xml:space="preserve">Figure </w:t>
      </w:r>
      <w:r>
        <w:rPr>
          <w:rFonts w:hint="default" w:ascii="Times New Roman" w:hAnsi="Times New Roman" w:cs="Times New Roman"/>
          <w:b/>
          <w:bCs/>
        </w:rPr>
        <w:t xml:space="preserve"> </w:t>
      </w:r>
      <w:r>
        <w:rPr>
          <w:rFonts w:hint="eastAsia" w:ascii="Times New Roman" w:hAnsi="Times New Roman" w:cs="Times New Roman"/>
          <w:b/>
          <w:bCs/>
          <w:lang w:val="en-US" w:eastAsia="zh-CN"/>
        </w:rPr>
        <w:t>A.1-</w:t>
      </w:r>
      <w:r>
        <w:rPr>
          <w:rFonts w:hint="default" w:ascii="Times New Roman" w:hAnsi="Times New Roman" w:cs="Times New Roman"/>
          <w:b/>
          <w:bCs/>
        </w:rPr>
        <w:t>1: Pseudo mono-static sensing with beam sweeping and communications with static beams.</w:t>
      </w:r>
    </w:p>
    <w:p>
      <w:pPr>
        <w:keepNext w:val="0"/>
        <w:keepLines w:val="0"/>
        <w:pageBreakBefore w:val="0"/>
        <w:widowControl/>
        <w:kinsoku/>
        <w:wordWrap/>
        <w:overflowPunct/>
        <w:topLinePunct w:val="0"/>
        <w:autoSpaceDE/>
        <w:autoSpaceDN/>
        <w:bidi w:val="0"/>
        <w:adjustRightInd/>
        <w:snapToGrid w:val="0"/>
        <w:spacing w:before="120" w:after="120"/>
        <w:textAlignment w:val="auto"/>
        <w:rPr>
          <w:rFonts w:hint="default" w:ascii="Times New Roman" w:hAnsi="Times New Roman" w:cs="Times New Roman"/>
          <w:b/>
          <w:bCs/>
        </w:rPr>
      </w:pPr>
      <w:bookmarkStart w:id="23" w:name="_Toc212800683"/>
      <w:r>
        <w:rPr>
          <w:rFonts w:hint="default" w:ascii="Times New Roman" w:hAnsi="Times New Roman" w:cs="Times New Roman"/>
          <w:b/>
          <w:bCs/>
        </w:rPr>
        <w:t>Sensing Scenario</w:t>
      </w:r>
      <w:bookmarkEnd w:id="23"/>
    </w:p>
    <w:p>
      <w:pPr>
        <w:keepNext w:val="0"/>
        <w:keepLines w:val="0"/>
        <w:pageBreakBefore w:val="0"/>
        <w:widowControl/>
        <w:kinsoku/>
        <w:wordWrap/>
        <w:overflowPunct/>
        <w:topLinePunct w:val="0"/>
        <w:autoSpaceDE/>
        <w:autoSpaceDN/>
        <w:bidi w:val="0"/>
        <w:adjustRightInd/>
        <w:snapToGrid w:val="0"/>
        <w:spacing w:before="120" w:after="120"/>
        <w:jc w:val="both"/>
        <w:textAlignment w:val="auto"/>
        <w:rPr>
          <w:rFonts w:hint="default" w:ascii="Times New Roman" w:hAnsi="Times New Roman" w:cs="Times New Roman"/>
        </w:rPr>
      </w:pPr>
      <w:r>
        <w:rPr>
          <w:rFonts w:hint="default" w:ascii="Times New Roman" w:hAnsi="Times New Roman" w:cs="Times New Roman"/>
        </w:rPr>
        <w:t>We use a ray tracing-based channel modelling for ISAC where a 3D digital map of the environment is used with all frequency-dependent material properties of the objects existing in the map. A beam sweeping operation is applied at the transmitter to scan a region via transmit beamforming to detect and localize the targets. The receive beamforming and matched filtering operations are applied to the received signal to find angle, delay, Doppler estimates of potential targets. The detections are filtered and clustered to eliminate false detections in the final step. In</w:t>
      </w:r>
      <w:r>
        <w:rPr>
          <w:rFonts w:hint="default" w:ascii="Times New Roman" w:hAnsi="Times New Roman" w:cs="Times New Roman"/>
          <w:b w:val="0"/>
          <w:bCs w:val="0"/>
        </w:rPr>
        <w:t xml:space="preserve"> </w:t>
      </w:r>
      <w:r>
        <w:rPr>
          <w:rFonts w:hint="eastAsia" w:ascii="Times New Roman" w:hAnsi="Times New Roman" w:cs="Times New Roman"/>
          <w:b w:val="0"/>
          <w:bCs w:val="0"/>
          <w:lang w:val="en-US" w:eastAsia="zh-CN"/>
        </w:rPr>
        <w:t xml:space="preserve">Figure </w:t>
      </w:r>
      <w:r>
        <w:rPr>
          <w:rFonts w:hint="default" w:ascii="Times New Roman" w:hAnsi="Times New Roman" w:cs="Times New Roman"/>
          <w:b w:val="0"/>
          <w:bCs w:val="0"/>
        </w:rPr>
        <w:t xml:space="preserve"> </w:t>
      </w:r>
      <w:r>
        <w:rPr>
          <w:rFonts w:hint="eastAsia" w:ascii="Times New Roman" w:hAnsi="Times New Roman" w:cs="Times New Roman"/>
          <w:b w:val="0"/>
          <w:bCs w:val="0"/>
          <w:lang w:val="en-US" w:eastAsia="zh-CN"/>
        </w:rPr>
        <w:t>A.1-</w:t>
      </w:r>
      <w:r>
        <w:rPr>
          <w:rFonts w:hint="eastAsia" w:cs="Times New Roman"/>
          <w:b w:val="0"/>
          <w:bCs w:val="0"/>
          <w:lang w:val="en-US" w:eastAsia="zh-CN"/>
        </w:rPr>
        <w:t>2</w:t>
      </w:r>
      <w:r>
        <w:rPr>
          <w:rFonts w:hint="default" w:ascii="Times New Roman" w:hAnsi="Times New Roman" w:cs="Times New Roman"/>
        </w:rPr>
        <w:t>, we present an example scenario used for sensing.</w:t>
      </w:r>
    </w:p>
    <w:p>
      <w:pPr>
        <w:keepNext w:val="0"/>
        <w:keepLines w:val="0"/>
        <w:pageBreakBefore w:val="0"/>
        <w:widowControl/>
        <w:kinsoku/>
        <w:wordWrap/>
        <w:overflowPunct/>
        <w:topLinePunct w:val="0"/>
        <w:autoSpaceDE/>
        <w:autoSpaceDN/>
        <w:bidi w:val="0"/>
        <w:adjustRightInd/>
        <w:snapToGrid w:val="0"/>
        <w:spacing w:before="120" w:after="120"/>
        <w:jc w:val="center"/>
        <w:textAlignment w:val="auto"/>
        <w:rPr>
          <w:rFonts w:hint="default" w:ascii="Times New Roman" w:hAnsi="Times New Roman" w:cs="Times New Roman"/>
        </w:rPr>
      </w:pPr>
      <w:r>
        <w:rPr>
          <w:rFonts w:hint="default" w:ascii="Times New Roman" w:hAnsi="Times New Roman" w:cs="Times New Roman"/>
        </w:rPr>
        <w:drawing>
          <wp:inline distT="0" distB="0" distL="0" distR="0">
            <wp:extent cx="2686685" cy="2705100"/>
            <wp:effectExtent l="0" t="0" r="10795" b="7620"/>
            <wp:docPr id="71832840" name="Picture 1" descr="A 3d model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32840" name="Picture 1" descr="A 3d model of a building&#10;&#10;AI-generated content may be incorrect."/>
                    <pic:cNvPicPr>
                      <a:picLocks noChangeAspect="1"/>
                    </pic:cNvPicPr>
                  </pic:nvPicPr>
                  <pic:blipFill>
                    <a:blip r:embed="rId160"/>
                    <a:stretch>
                      <a:fillRect/>
                    </a:stretch>
                  </pic:blipFill>
                  <pic:spPr>
                    <a:xfrm>
                      <a:off x="0" y="0"/>
                      <a:ext cx="2695252" cy="2713101"/>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20" w:after="120"/>
        <w:jc w:val="both"/>
        <w:textAlignment w:val="auto"/>
        <w:rPr>
          <w:rFonts w:hint="default" w:ascii="Times New Roman" w:hAnsi="Times New Roman" w:cs="Times New Roman"/>
          <w:b/>
          <w:bCs/>
        </w:rPr>
      </w:pPr>
      <w:r>
        <w:rPr>
          <w:rFonts w:hint="eastAsia" w:ascii="Times New Roman" w:hAnsi="Times New Roman" w:cs="Times New Roman"/>
          <w:b/>
          <w:bCs/>
          <w:lang w:val="en-US" w:eastAsia="zh-CN"/>
        </w:rPr>
        <w:t xml:space="preserve">Figure </w:t>
      </w:r>
      <w:r>
        <w:rPr>
          <w:rFonts w:hint="default" w:ascii="Times New Roman" w:hAnsi="Times New Roman" w:cs="Times New Roman"/>
          <w:b/>
          <w:bCs/>
        </w:rPr>
        <w:t xml:space="preserve"> </w:t>
      </w:r>
      <w:r>
        <w:rPr>
          <w:rFonts w:hint="eastAsia" w:ascii="Times New Roman" w:hAnsi="Times New Roman" w:cs="Times New Roman"/>
          <w:b/>
          <w:bCs/>
          <w:lang w:val="en-US" w:eastAsia="zh-CN"/>
        </w:rPr>
        <w:t>A.1-</w:t>
      </w:r>
      <w:r>
        <w:rPr>
          <w:rFonts w:hint="eastAsia" w:cs="Times New Roman"/>
          <w:b/>
          <w:bCs/>
          <w:lang w:val="en-US" w:eastAsia="zh-CN"/>
        </w:rPr>
        <w:t>2</w:t>
      </w:r>
      <w:r>
        <w:rPr>
          <w:rFonts w:hint="default" w:ascii="Times New Roman" w:hAnsi="Times New Roman" w:cs="Times New Roman"/>
          <w:b/>
          <w:bCs/>
        </w:rPr>
        <w:t>: An example 3D map of VIAVI headquarter with 1 ISAC mono-static system (shown in light blue ), one flying drone target (shown in blue), environmental objects (shown in red/orange ), and rays calculated by ray-tracing (shown in yellow).</w:t>
      </w:r>
    </w:p>
    <w:p>
      <w:pPr>
        <w:keepNext w:val="0"/>
        <w:keepLines w:val="0"/>
        <w:pageBreakBefore w:val="0"/>
        <w:widowControl/>
        <w:kinsoku/>
        <w:wordWrap/>
        <w:overflowPunct/>
        <w:topLinePunct w:val="0"/>
        <w:autoSpaceDE/>
        <w:autoSpaceDN/>
        <w:bidi w:val="0"/>
        <w:adjustRightInd/>
        <w:snapToGrid w:val="0"/>
        <w:spacing w:before="120" w:after="120"/>
        <w:jc w:val="both"/>
        <w:textAlignment w:val="auto"/>
        <w:rPr>
          <w:rFonts w:hint="default" w:ascii="Times New Roman" w:hAnsi="Times New Roman" w:cs="Times New Roman"/>
        </w:rPr>
      </w:pPr>
      <w:r>
        <w:rPr>
          <w:rFonts w:hint="default" w:ascii="Times New Roman" w:hAnsi="Times New Roman" w:cs="Times New Roman"/>
        </w:rPr>
        <w:t xml:space="preserve">The common setup parameters are given in Table </w:t>
      </w:r>
      <w:r>
        <w:rPr>
          <w:rFonts w:hint="eastAsia" w:ascii="Times New Roman" w:hAnsi="Times New Roman" w:cs="Times New Roman"/>
          <w:lang w:val="en-US" w:eastAsia="zh-CN"/>
        </w:rPr>
        <w:t>A.</w:t>
      </w:r>
      <w:r>
        <w:rPr>
          <w:rFonts w:hint="default" w:ascii="Times New Roman" w:hAnsi="Times New Roman" w:cs="Times New Roman"/>
        </w:rPr>
        <w:t>1</w:t>
      </w:r>
      <w:r>
        <w:rPr>
          <w:rFonts w:hint="eastAsia" w:ascii="Times New Roman" w:hAnsi="Times New Roman" w:cs="Times New Roman"/>
          <w:lang w:val="en-US" w:eastAsia="zh-CN"/>
        </w:rPr>
        <w:t>-</w:t>
      </w:r>
      <w:r>
        <w:rPr>
          <w:rFonts w:hint="default" w:ascii="Times New Roman" w:hAnsi="Times New Roman" w:cs="Times New Roman"/>
        </w:rPr>
        <w:t>1:</w:t>
      </w:r>
    </w:p>
    <w:p>
      <w:pPr>
        <w:keepNext w:val="0"/>
        <w:keepLines w:val="0"/>
        <w:pageBreakBefore w:val="0"/>
        <w:widowControl/>
        <w:kinsoku/>
        <w:wordWrap/>
        <w:overflowPunct/>
        <w:topLinePunct w:val="0"/>
        <w:autoSpaceDE/>
        <w:autoSpaceDN/>
        <w:bidi w:val="0"/>
        <w:adjustRightInd/>
        <w:snapToGrid w:val="0"/>
        <w:spacing w:before="120" w:after="120"/>
        <w:jc w:val="center"/>
        <w:textAlignment w:val="auto"/>
        <w:rPr>
          <w:rFonts w:hint="default" w:ascii="Times New Roman" w:hAnsi="Times New Roman" w:cs="Times New Roman"/>
          <w:b/>
          <w:bCs/>
        </w:rPr>
      </w:pPr>
      <w:r>
        <w:rPr>
          <w:rFonts w:hint="default" w:ascii="Times New Roman" w:hAnsi="Times New Roman" w:cs="Times New Roman"/>
          <w:b/>
          <w:bCs/>
        </w:rPr>
        <w:t xml:space="preserve">Table </w:t>
      </w:r>
      <w:r>
        <w:rPr>
          <w:rFonts w:hint="eastAsia" w:ascii="Times New Roman" w:hAnsi="Times New Roman" w:cs="Times New Roman"/>
          <w:b/>
          <w:bCs/>
          <w:lang w:val="en-US" w:eastAsia="zh-CN"/>
        </w:rPr>
        <w:t>A.</w:t>
      </w:r>
      <w:r>
        <w:rPr>
          <w:rFonts w:hint="default" w:ascii="Times New Roman" w:hAnsi="Times New Roman" w:cs="Times New Roman"/>
          <w:b/>
          <w:bCs/>
        </w:rPr>
        <w:t>1</w:t>
      </w:r>
      <w:r>
        <w:rPr>
          <w:rFonts w:hint="eastAsia" w:ascii="Times New Roman" w:hAnsi="Times New Roman" w:cs="Times New Roman"/>
          <w:b/>
          <w:bCs/>
          <w:lang w:val="en-US" w:eastAsia="zh-CN"/>
        </w:rPr>
        <w:t>-</w:t>
      </w:r>
      <w:r>
        <w:rPr>
          <w:rFonts w:hint="default" w:ascii="Times New Roman" w:hAnsi="Times New Roman" w:cs="Times New Roman"/>
          <w:b/>
          <w:bCs/>
        </w:rPr>
        <w:t>1: Common setup parameters.</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07"/>
        <w:gridCol w:w="5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rPr>
            </w:pPr>
            <w:r>
              <w:rPr>
                <w:rFonts w:hint="default" w:ascii="Times New Roman" w:hAnsi="Times New Roman" w:cs="Times New Roman"/>
                <w:b/>
                <w:bCs/>
              </w:rPr>
              <w:t>Parameter</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rPr>
            </w:pPr>
            <w:r>
              <w:rPr>
                <w:rFonts w:hint="default" w:ascii="Times New Roman" w:hAnsi="Times New Roman" w:cs="Times New Roman"/>
                <w:b/>
                <w:bCs/>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Center frequency</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4.9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Bandwidth</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Sampling frequency</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122.88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Sensing mode</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gNB mono-static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Antenna arrays at ISAC Tx and Sensing Rx</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Uniform rectangular array (16 x 8) with half-wavelength spacing</w:t>
            </w:r>
          </w:p>
        </w:tc>
      </w:tr>
    </w:tbl>
    <w:p>
      <w:pPr>
        <w:keepNext w:val="0"/>
        <w:keepLines w:val="0"/>
        <w:pageBreakBefore w:val="0"/>
        <w:widowControl/>
        <w:kinsoku/>
        <w:wordWrap/>
        <w:overflowPunct/>
        <w:topLinePunct w:val="0"/>
        <w:autoSpaceDE/>
        <w:autoSpaceDN/>
        <w:bidi w:val="0"/>
        <w:adjustRightInd/>
        <w:snapToGrid w:val="0"/>
        <w:spacing w:before="120" w:after="120"/>
        <w:textAlignment w:val="auto"/>
        <w:rPr>
          <w:rFonts w:hint="default" w:ascii="Times New Roman" w:hAnsi="Times New Roman" w:cs="Times New Roman"/>
        </w:rPr>
      </w:pPr>
      <w:r>
        <w:rPr>
          <w:rFonts w:hint="default" w:ascii="Times New Roman" w:hAnsi="Times New Roman" w:cs="Times New Roman"/>
        </w:rPr>
        <w:t xml:space="preserve"> </w:t>
      </w:r>
    </w:p>
    <w:p>
      <w:pPr>
        <w:keepNext w:val="0"/>
        <w:keepLines w:val="0"/>
        <w:pageBreakBefore w:val="0"/>
        <w:widowControl/>
        <w:kinsoku/>
        <w:wordWrap/>
        <w:overflowPunct/>
        <w:topLinePunct w:val="0"/>
        <w:autoSpaceDE/>
        <w:autoSpaceDN/>
        <w:bidi w:val="0"/>
        <w:adjustRightInd/>
        <w:snapToGrid w:val="0"/>
        <w:spacing w:before="120" w:after="120"/>
        <w:textAlignment w:val="auto"/>
        <w:rPr>
          <w:rFonts w:hint="default" w:ascii="Times New Roman" w:hAnsi="Times New Roman" w:cs="Times New Roman"/>
          <w:b/>
          <w:bCs/>
        </w:rPr>
      </w:pPr>
      <w:bookmarkStart w:id="24" w:name="_Toc212800684"/>
      <w:r>
        <w:rPr>
          <w:rFonts w:hint="default" w:ascii="Times New Roman" w:hAnsi="Times New Roman" w:cs="Times New Roman"/>
          <w:b/>
          <w:bCs/>
        </w:rPr>
        <w:t>Communications Scenario</w:t>
      </w:r>
      <w:bookmarkEnd w:id="24"/>
    </w:p>
    <w:p>
      <w:pPr>
        <w:keepNext w:val="0"/>
        <w:keepLines w:val="0"/>
        <w:pageBreakBefore w:val="0"/>
        <w:widowControl/>
        <w:kinsoku/>
        <w:wordWrap/>
        <w:overflowPunct/>
        <w:topLinePunct w:val="0"/>
        <w:autoSpaceDE/>
        <w:autoSpaceDN/>
        <w:bidi w:val="0"/>
        <w:adjustRightInd/>
        <w:snapToGrid w:val="0"/>
        <w:spacing w:before="120" w:after="120"/>
        <w:textAlignment w:val="auto"/>
        <w:rPr>
          <w:rFonts w:hint="default" w:ascii="Times New Roman" w:hAnsi="Times New Roman" w:cs="Times New Roman"/>
        </w:rPr>
      </w:pPr>
      <w:r>
        <w:rPr>
          <w:rFonts w:hint="default" w:ascii="Times New Roman" w:hAnsi="Times New Roman" w:cs="Times New Roman"/>
        </w:rPr>
        <w:t>We apply downlink and uplink operations following a specific TDD structure given in Fig. 1.3:</w:t>
      </w:r>
    </w:p>
    <w:p>
      <w:pPr>
        <w:keepNext w:val="0"/>
        <w:keepLines w:val="0"/>
        <w:pageBreakBefore w:val="0"/>
        <w:widowControl/>
        <w:kinsoku/>
        <w:wordWrap/>
        <w:overflowPunct/>
        <w:topLinePunct w:val="0"/>
        <w:autoSpaceDE/>
        <w:autoSpaceDN/>
        <w:bidi w:val="0"/>
        <w:adjustRightInd/>
        <w:snapToGrid w:val="0"/>
        <w:spacing w:before="120" w:after="120"/>
        <w:jc w:val="center"/>
        <w:textAlignment w:val="auto"/>
        <w:rPr>
          <w:rFonts w:hint="default" w:ascii="Times New Roman" w:hAnsi="Times New Roman" w:cs="Times New Roman"/>
        </w:rPr>
      </w:pPr>
      <w:r>
        <w:rPr>
          <w:rFonts w:hint="default" w:ascii="Times New Roman" w:hAnsi="Times New Roman" w:cs="Times New Roman"/>
        </w:rPr>
        <w:drawing>
          <wp:inline distT="0" distB="0" distL="0" distR="0">
            <wp:extent cx="6120130" cy="1306195"/>
            <wp:effectExtent l="0" t="0" r="6350" b="4445"/>
            <wp:docPr id="356568332" name="Picture 1" descr="A close-up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68332" name="Picture 1" descr="A close-up of a chart&#10;&#10;AI-generated content may be incorrect."/>
                    <pic:cNvPicPr>
                      <a:picLocks noChangeAspect="1"/>
                    </pic:cNvPicPr>
                  </pic:nvPicPr>
                  <pic:blipFill>
                    <a:blip r:embed="rId161"/>
                    <a:stretch>
                      <a:fillRect/>
                    </a:stretch>
                  </pic:blipFill>
                  <pic:spPr>
                    <a:xfrm>
                      <a:off x="0" y="0"/>
                      <a:ext cx="6120130" cy="130619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20" w:after="120"/>
        <w:jc w:val="center"/>
        <w:textAlignment w:val="auto"/>
        <w:rPr>
          <w:rFonts w:hint="default" w:ascii="Times New Roman" w:hAnsi="Times New Roman" w:cs="Times New Roman"/>
          <w:b/>
          <w:bCs/>
        </w:rPr>
      </w:pPr>
      <w:r>
        <w:rPr>
          <w:rFonts w:hint="eastAsia" w:ascii="Times New Roman" w:hAnsi="Times New Roman" w:cs="Times New Roman"/>
          <w:b/>
          <w:bCs/>
          <w:lang w:val="en-US" w:eastAsia="zh-CN"/>
        </w:rPr>
        <w:t xml:space="preserve">Figure </w:t>
      </w:r>
      <w:r>
        <w:rPr>
          <w:rFonts w:hint="default" w:ascii="Times New Roman" w:hAnsi="Times New Roman" w:cs="Times New Roman"/>
          <w:b/>
          <w:bCs/>
        </w:rPr>
        <w:t xml:space="preserve"> </w:t>
      </w:r>
      <w:r>
        <w:rPr>
          <w:rFonts w:hint="eastAsia" w:ascii="Times New Roman" w:hAnsi="Times New Roman" w:cs="Times New Roman"/>
          <w:b/>
          <w:bCs/>
          <w:lang w:val="en-US" w:eastAsia="zh-CN"/>
        </w:rPr>
        <w:t>A.1-</w:t>
      </w:r>
      <w:r>
        <w:rPr>
          <w:rFonts w:hint="eastAsia" w:cs="Times New Roman"/>
          <w:b/>
          <w:bCs/>
          <w:lang w:val="en-US" w:eastAsia="zh-CN"/>
        </w:rPr>
        <w:t>3</w:t>
      </w:r>
      <w:r>
        <w:rPr>
          <w:rFonts w:hint="default" w:ascii="Times New Roman" w:hAnsi="Times New Roman" w:cs="Times New Roman"/>
          <w:b/>
          <w:bCs/>
        </w:rPr>
        <w:t>: TDD structure for ISAC system.</w:t>
      </w:r>
    </w:p>
    <w:p>
      <w:pPr>
        <w:keepNext w:val="0"/>
        <w:keepLines w:val="0"/>
        <w:pageBreakBefore w:val="0"/>
        <w:widowControl/>
        <w:kinsoku/>
        <w:wordWrap/>
        <w:overflowPunct/>
        <w:topLinePunct w:val="0"/>
        <w:autoSpaceDE/>
        <w:autoSpaceDN/>
        <w:bidi w:val="0"/>
        <w:adjustRightInd/>
        <w:snapToGrid w:val="0"/>
        <w:spacing w:before="120" w:after="120"/>
        <w:jc w:val="both"/>
        <w:textAlignment w:val="auto"/>
        <w:rPr>
          <w:rFonts w:hint="default" w:ascii="Times New Roman" w:hAnsi="Times New Roman" w:cs="Times New Roman"/>
        </w:rPr>
      </w:pPr>
      <w:r>
        <w:rPr>
          <w:rFonts w:hint="default" w:ascii="Times New Roman" w:hAnsi="Times New Roman" w:cs="Times New Roman"/>
        </w:rPr>
        <w:t xml:space="preserve">As presented in </w:t>
      </w:r>
      <w:r>
        <w:rPr>
          <w:rFonts w:hint="eastAsia" w:ascii="Times New Roman" w:hAnsi="Times New Roman" w:cs="Times New Roman"/>
          <w:b w:val="0"/>
          <w:bCs w:val="0"/>
          <w:lang w:val="en-US" w:eastAsia="zh-CN"/>
        </w:rPr>
        <w:t xml:space="preserve">Figure </w:t>
      </w:r>
      <w:r>
        <w:rPr>
          <w:rFonts w:hint="default" w:ascii="Times New Roman" w:hAnsi="Times New Roman" w:cs="Times New Roman"/>
          <w:b w:val="0"/>
          <w:bCs w:val="0"/>
        </w:rPr>
        <w:t xml:space="preserve"> </w:t>
      </w:r>
      <w:r>
        <w:rPr>
          <w:rFonts w:hint="eastAsia" w:ascii="Times New Roman" w:hAnsi="Times New Roman" w:cs="Times New Roman"/>
          <w:b w:val="0"/>
          <w:bCs w:val="0"/>
          <w:lang w:val="en-US" w:eastAsia="zh-CN"/>
        </w:rPr>
        <w:t>A.1-</w:t>
      </w:r>
      <w:r>
        <w:rPr>
          <w:rFonts w:hint="eastAsia" w:cs="Times New Roman"/>
          <w:b w:val="0"/>
          <w:bCs w:val="0"/>
          <w:lang w:val="en-US" w:eastAsia="zh-CN"/>
        </w:rPr>
        <w:t>3</w:t>
      </w:r>
      <w:r>
        <w:rPr>
          <w:rFonts w:hint="default" w:ascii="Times New Roman" w:hAnsi="Times New Roman" w:cs="Times New Roman"/>
        </w:rPr>
        <w:t>, there are different slot types in one block of transmission where each slot consists of 14 OFDM (CP-OFDM or DFT-s-OFDM) symbols. U slot has only uplink, D slot has only downlink transmissions. S slot includes a mixture of 6 downlink and 6 uplink transmissions separated by 2 guard symbols where no transmission occurs. S+D slot has 4 sensing transmissions followed by 3 guard symbols and 7 downlink transmissions. All the sensing transmissions occur in S+D slot where the beam sweeping operations are applied.</w:t>
      </w:r>
    </w:p>
    <w:p>
      <w:pPr>
        <w:keepNext w:val="0"/>
        <w:keepLines w:val="0"/>
        <w:pageBreakBefore w:val="0"/>
        <w:widowControl/>
        <w:kinsoku/>
        <w:wordWrap/>
        <w:overflowPunct/>
        <w:topLinePunct w:val="0"/>
        <w:autoSpaceDE/>
        <w:autoSpaceDN/>
        <w:bidi w:val="0"/>
        <w:adjustRightInd/>
        <w:snapToGrid w:val="0"/>
        <w:spacing w:before="120" w:after="120"/>
        <w:jc w:val="both"/>
        <w:textAlignment w:val="auto"/>
        <w:rPr>
          <w:rFonts w:hint="default" w:ascii="Times New Roman" w:hAnsi="Times New Roman" w:cs="Times New Roman"/>
        </w:rPr>
      </w:pPr>
      <w:r>
        <w:rPr>
          <w:rFonts w:hint="default" w:ascii="Times New Roman" w:hAnsi="Times New Roman" w:cs="Times New Roman"/>
        </w:rPr>
        <w:t xml:space="preserve">In communications algorithms, we use uplink/downlink reciprocity where uplink and downlink channels are assumed to be identical. This allows us to use uplink channel estimates for downlink precoding calculation. This approach is common in 5G NR for TDD mode in massive MIMO arrays. </w:t>
      </w:r>
    </w:p>
    <w:p>
      <w:pPr>
        <w:pStyle w:val="4"/>
        <w:bidi w:val="0"/>
        <w:rPr>
          <w:rFonts w:hint="eastAsia"/>
          <w:lang w:val="en-US" w:eastAsia="zh-CN"/>
        </w:rPr>
      </w:pPr>
      <w:bookmarkStart w:id="25" w:name="_Toc212800685"/>
      <w:r>
        <w:rPr>
          <w:rFonts w:hint="eastAsia"/>
          <w:lang w:val="en-US" w:eastAsia="zh-CN"/>
        </w:rPr>
        <w:t>A.2. Simulation Results for Sensing</w:t>
      </w:r>
      <w:bookmarkEnd w:id="25"/>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b w:val="0"/>
          <w:bCs w:val="0"/>
        </w:rPr>
      </w:pPr>
      <w:r>
        <w:rPr>
          <w:rFonts w:hint="default" w:ascii="Times New Roman" w:hAnsi="Times New Roman" w:cs="Times New Roman"/>
        </w:rPr>
        <w:t xml:space="preserve">In this part, we present the simulation results that we obtained on hardware implementation for the sensing part. The sensing signal is generated using the parameters given in </w:t>
      </w:r>
      <w:r>
        <w:rPr>
          <w:rFonts w:hint="eastAsia" w:cs="Times New Roman"/>
          <w:b w:val="0"/>
          <w:bCs w:val="0"/>
          <w:lang w:val="en-US" w:eastAsia="zh-CN"/>
        </w:rPr>
        <w:t xml:space="preserve">Table </w:t>
      </w:r>
      <w:r>
        <w:rPr>
          <w:rFonts w:hint="eastAsia" w:ascii="Times New Roman" w:hAnsi="Times New Roman" w:cs="Times New Roman"/>
          <w:b w:val="0"/>
          <w:bCs w:val="0"/>
          <w:lang w:val="en-US" w:eastAsia="zh-CN"/>
        </w:rPr>
        <w:t>A.</w:t>
      </w:r>
      <w:r>
        <w:rPr>
          <w:rFonts w:hint="eastAsia" w:cs="Times New Roman"/>
          <w:b w:val="0"/>
          <w:bCs w:val="0"/>
          <w:lang w:val="en-US" w:eastAsia="zh-CN"/>
        </w:rPr>
        <w:t>2</w:t>
      </w:r>
      <w:r>
        <w:rPr>
          <w:rFonts w:hint="eastAsia" w:ascii="Times New Roman" w:hAnsi="Times New Roman" w:cs="Times New Roman"/>
          <w:b w:val="0"/>
          <w:bCs w:val="0"/>
          <w:lang w:val="en-US" w:eastAsia="zh-CN"/>
        </w:rPr>
        <w:t>-</w:t>
      </w:r>
      <w:r>
        <w:rPr>
          <w:rFonts w:hint="eastAsia" w:cs="Times New Roman"/>
          <w:b w:val="0"/>
          <w:bCs w:val="0"/>
          <w:lang w:val="en-US" w:eastAsia="zh-CN"/>
        </w:rPr>
        <w:t>1</w:t>
      </w:r>
      <w:r>
        <w:rPr>
          <w:rFonts w:hint="default" w:ascii="Times New Roman" w:hAnsi="Times New Roman" w:cs="Times New Roman"/>
          <w:b w:val="0"/>
          <w:bCs w:val="0"/>
        </w:rPr>
        <w:t>.</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b/>
          <w:bCs/>
        </w:rPr>
      </w:pPr>
      <w:r>
        <w:rPr>
          <w:rFonts w:hint="eastAsia" w:cs="Times New Roman"/>
          <w:b/>
          <w:bCs/>
          <w:lang w:val="en-US" w:eastAsia="zh-CN"/>
        </w:rPr>
        <w:t xml:space="preserve">Table </w:t>
      </w:r>
      <w:r>
        <w:rPr>
          <w:rFonts w:hint="eastAsia" w:ascii="Times New Roman" w:hAnsi="Times New Roman" w:cs="Times New Roman"/>
          <w:b/>
          <w:bCs/>
          <w:lang w:val="en-US" w:eastAsia="zh-CN"/>
        </w:rPr>
        <w:t>A.</w:t>
      </w:r>
      <w:r>
        <w:rPr>
          <w:rFonts w:hint="eastAsia" w:cs="Times New Roman"/>
          <w:b/>
          <w:bCs/>
          <w:lang w:val="en-US" w:eastAsia="zh-CN"/>
        </w:rPr>
        <w:t>2</w:t>
      </w:r>
      <w:r>
        <w:rPr>
          <w:rFonts w:hint="eastAsia" w:ascii="Times New Roman" w:hAnsi="Times New Roman" w:cs="Times New Roman"/>
          <w:b/>
          <w:bCs/>
          <w:lang w:val="en-US" w:eastAsia="zh-CN"/>
        </w:rPr>
        <w:t>-</w:t>
      </w:r>
      <w:r>
        <w:rPr>
          <w:rFonts w:hint="eastAsia" w:cs="Times New Roman"/>
          <w:b/>
          <w:bCs/>
          <w:lang w:val="en-US" w:eastAsia="zh-CN"/>
        </w:rPr>
        <w:t>1</w:t>
      </w:r>
      <w:r>
        <w:rPr>
          <w:rFonts w:hint="default" w:ascii="Times New Roman" w:hAnsi="Times New Roman" w:cs="Times New Roman"/>
          <w:b/>
          <w:bCs/>
        </w:rPr>
        <w:t>: Parameters for sensing</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08"/>
        <w:gridCol w:w="50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rPr>
            </w:pPr>
            <w:r>
              <w:rPr>
                <w:rFonts w:hint="default" w:ascii="Times New Roman" w:hAnsi="Times New Roman" w:cs="Times New Roman"/>
                <w:b/>
                <w:bCs/>
              </w:rPr>
              <w:t>Parameter</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rPr>
            </w:pPr>
            <w:r>
              <w:rPr>
                <w:rFonts w:hint="default" w:ascii="Times New Roman" w:hAnsi="Times New Roman" w:cs="Times New Roman"/>
                <w:b/>
                <w:bCs/>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Waveform</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DFT-s-OFDM-based LFM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FFT/IFFT size</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4096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DFT size</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3264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The pulse length in samples</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The pulse length in time (ns)</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813.8</w:t>
            </w:r>
          </w:p>
        </w:tc>
      </w:tr>
    </w:tbl>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rPr>
      </w:pPr>
      <w:r>
        <w:rPr>
          <w:rFonts w:hint="default" w:ascii="Times New Roman" w:hAnsi="Times New Roman" w:cs="Times New Roman"/>
        </w:rPr>
        <w:t xml:space="preserve">The sensing signal </w:t>
      </w:r>
      <m:oMath>
        <m:r>
          <m:rPr/>
          <w:rPr>
            <w:rFonts w:hint="default" w:ascii="Cambria Math" w:hAnsi="Cambria Math" w:cs="Times New Roman"/>
          </w:rPr>
          <m:t>x[n]</m:t>
        </m:r>
      </m:oMath>
      <w:r>
        <w:rPr>
          <w:rFonts w:hint="default" w:ascii="Times New Roman" w:hAnsi="Times New Roman" w:cs="Times New Roman" w:eastAsiaTheme="minorEastAsia"/>
        </w:rPr>
        <w:t xml:space="preserve"> </w:t>
      </w:r>
      <w:r>
        <w:rPr>
          <w:rFonts w:hint="default" w:ascii="Times New Roman" w:hAnsi="Times New Roman" w:cs="Times New Roman"/>
        </w:rPr>
        <w:t>is generated using the formulas below:</w:t>
      </w:r>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eastAsiaTheme="minorEastAsia"/>
        </w:rPr>
      </w:pPr>
      <m:oMathPara>
        <m:oMath>
          <m:r>
            <m:rPr/>
            <w:rPr>
              <w:rFonts w:hint="default" w:ascii="Cambria Math" w:hAnsi="Cambria Math" w:cs="Times New Roman"/>
            </w:rPr>
            <m:t>s</m:t>
          </m:r>
          <m:d>
            <m:dPr>
              <m:begChr m:val="["/>
              <m:endChr m:val="]"/>
              <m:ctrlPr>
                <w:rPr>
                  <w:rFonts w:hint="default" w:ascii="Cambria Math" w:hAnsi="Cambria Math" w:cs="Times New Roman"/>
                  <w:i/>
                </w:rPr>
              </m:ctrlPr>
            </m:dPr>
            <m:e>
              <m:r>
                <m:rPr/>
                <w:rPr>
                  <w:rFonts w:hint="default" w:ascii="Cambria Math" w:hAnsi="Cambria Math" w:cs="Times New Roman"/>
                </w:rPr>
                <m:t>n</m:t>
              </m:r>
              <m:ctrlPr>
                <w:rPr>
                  <w:rFonts w:hint="default" w:ascii="Cambria Math" w:hAnsi="Cambria Math" w:cs="Times New Roman"/>
                  <w:i/>
                </w:rPr>
              </m:ctrlPr>
            </m:e>
          </m:d>
          <m:r>
            <m:rPr/>
            <w:rPr>
              <w:rFonts w:hint="default" w:ascii="Cambria Math" w:hAnsi="Cambria Math" w:cs="Times New Roman"/>
            </w:rPr>
            <m:t>=</m:t>
          </m:r>
          <m:d>
            <m:dPr>
              <m:begChr m:val="{"/>
              <m:endChr m:val=""/>
              <m:ctrlPr>
                <w:rPr>
                  <w:rFonts w:hint="default" w:ascii="Cambria Math" w:hAnsi="Cambria Math" w:cs="Times New Roman"/>
                  <w:i/>
                </w:rPr>
              </m:ctrlPr>
            </m:dPr>
            <m:e>
              <m:eqArr>
                <m:eqArrPr>
                  <m:ctrlPr>
                    <w:rPr>
                      <w:rFonts w:hint="default" w:ascii="Cambria Math" w:hAnsi="Cambria Math" w:cs="Times New Roman"/>
                      <w:i/>
                    </w:rPr>
                  </m:ctrlPr>
                </m:eqArrPr>
                <m:e>
                  <m:func>
                    <m:funcPr>
                      <m:ctrlPr>
                        <w:rPr>
                          <w:rFonts w:hint="default" w:ascii="Cambria Math" w:hAnsi="Cambria Math" w:cs="Times New Roman"/>
                          <w:i/>
                        </w:rPr>
                      </m:ctrlPr>
                    </m:funcPr>
                    <m:fName>
                      <m:r>
                        <m:rPr>
                          <m:sty m:val="p"/>
                        </m:rPr>
                        <w:rPr>
                          <w:rFonts w:hint="default" w:ascii="Cambria Math" w:hAnsi="Cambria Math" w:cs="Times New Roman"/>
                        </w:rPr>
                        <m:t>exp</m:t>
                      </m:r>
                      <m:ctrlPr>
                        <w:rPr>
                          <w:rFonts w:hint="default" w:ascii="Cambria Math" w:hAnsi="Cambria Math" w:cs="Times New Roman"/>
                          <w:i/>
                        </w:rPr>
                      </m:ctrlPr>
                    </m:fName>
                    <m:e>
                      <m:d>
                        <m:dPr>
                          <m:ctrlPr>
                            <w:rPr>
                              <w:rFonts w:hint="default" w:ascii="Cambria Math" w:hAnsi="Cambria Math" w:cs="Times New Roman"/>
                              <w:i/>
                            </w:rPr>
                          </m:ctrlPr>
                        </m:dPr>
                        <m:e>
                          <m:f>
                            <m:fPr>
                              <m:ctrlPr>
                                <w:rPr>
                                  <w:rFonts w:hint="default" w:ascii="Cambria Math" w:hAnsi="Cambria Math" w:cs="Times New Roman"/>
                                  <w:i/>
                                </w:rPr>
                              </m:ctrlPr>
                            </m:fPr>
                            <m:num>
                              <m:r>
                                <m:rPr/>
                                <w:rPr>
                                  <w:rFonts w:hint="default" w:ascii="Cambria Math" w:hAnsi="Cambria Math" w:cs="Times New Roman"/>
                                </w:rPr>
                                <m:t>j2π</m:t>
                              </m:r>
                              <m:sSup>
                                <m:sSupPr>
                                  <m:ctrlPr>
                                    <w:rPr>
                                      <w:rFonts w:hint="default" w:ascii="Cambria Math" w:hAnsi="Cambria Math" w:cs="Times New Roman"/>
                                      <w:i/>
                                    </w:rPr>
                                  </m:ctrlPr>
                                </m:sSupPr>
                                <m:e>
                                  <m:r>
                                    <m:rPr/>
                                    <w:rPr>
                                      <w:rFonts w:hint="default" w:ascii="Cambria Math" w:hAnsi="Cambria Math" w:cs="Times New Roman"/>
                                    </w:rPr>
                                    <m:t>n</m:t>
                                  </m:r>
                                  <m:ctrlPr>
                                    <w:rPr>
                                      <w:rFonts w:hint="default" w:ascii="Cambria Math" w:hAnsi="Cambria Math" w:cs="Times New Roman"/>
                                      <w:i/>
                                    </w:rPr>
                                  </m:ctrlPr>
                                </m:e>
                                <m:sup>
                                  <m:r>
                                    <m:rPr/>
                                    <w:rPr>
                                      <w:rFonts w:hint="default" w:ascii="Cambria Math" w:hAnsi="Cambria Math" w:cs="Times New Roman"/>
                                    </w:rPr>
                                    <m:t>2</m:t>
                                  </m:r>
                                  <m:ctrlPr>
                                    <w:rPr>
                                      <w:rFonts w:hint="default" w:ascii="Cambria Math" w:hAnsi="Cambria Math" w:cs="Times New Roman"/>
                                      <w:i/>
                                    </w:rPr>
                                  </m:ctrlPr>
                                </m:sup>
                              </m:sSup>
                              <m:ctrlPr>
                                <w:rPr>
                                  <w:rFonts w:hint="default" w:ascii="Cambria Math" w:hAnsi="Cambria Math" w:cs="Times New Roman"/>
                                  <w:i/>
                                </w:rPr>
                              </m:ctrlPr>
                            </m:num>
                            <m:den>
                              <m:sSub>
                                <m:sSubPr>
                                  <m:ctrlPr>
                                    <w:rPr>
                                      <w:rFonts w:hint="default" w:ascii="Cambria Math" w:hAnsi="Cambria Math" w:cs="Times New Roman"/>
                                      <w:i/>
                                    </w:rPr>
                                  </m:ctrlPr>
                                </m:sSubPr>
                                <m:e>
                                  <m:r>
                                    <m:rPr/>
                                    <w:rPr>
                                      <w:rFonts w:hint="default" w:ascii="Cambria Math" w:hAnsi="Cambria Math" w:cs="Times New Roman"/>
                                    </w:rPr>
                                    <m:t>N</m:t>
                                  </m:r>
                                  <m:ctrlPr>
                                    <w:rPr>
                                      <w:rFonts w:hint="default" w:ascii="Cambria Math" w:hAnsi="Cambria Math" w:cs="Times New Roman"/>
                                      <w:i/>
                                    </w:rPr>
                                  </m:ctrlPr>
                                </m:e>
                                <m:sub>
                                  <m:r>
                                    <m:rPr/>
                                    <w:rPr>
                                      <w:rFonts w:hint="default" w:ascii="Cambria Math" w:hAnsi="Cambria Math" w:cs="Times New Roman"/>
                                    </w:rPr>
                                    <m:t>pulse</m:t>
                                  </m:r>
                                  <m:ctrlPr>
                                    <w:rPr>
                                      <w:rFonts w:hint="default" w:ascii="Cambria Math" w:hAnsi="Cambria Math" w:cs="Times New Roman"/>
                                      <w:i/>
                                    </w:rPr>
                                  </m:ctrlPr>
                                </m:sub>
                              </m:sSub>
                              <m:ctrlPr>
                                <w:rPr>
                                  <w:rFonts w:hint="default" w:ascii="Cambria Math" w:hAnsi="Cambria Math" w:cs="Times New Roman"/>
                                  <w:i/>
                                </w:rPr>
                              </m:ctrlPr>
                            </m:den>
                          </m:f>
                          <m:ctrlPr>
                            <w:rPr>
                              <w:rFonts w:hint="default" w:ascii="Cambria Math" w:hAnsi="Cambria Math" w:cs="Times New Roman"/>
                              <w:i/>
                            </w:rPr>
                          </m:ctrlPr>
                        </m:e>
                      </m:d>
                      <m:r>
                        <m:rPr/>
                        <w:rPr>
                          <w:rFonts w:hint="default" w:ascii="Cambria Math" w:hAnsi="Cambria Math" w:cs="Times New Roman"/>
                        </w:rPr>
                        <m:t>,  n=0, 1, …,</m:t>
                      </m:r>
                      <m:sSub>
                        <m:sSubPr>
                          <m:ctrlPr>
                            <w:rPr>
                              <w:rFonts w:hint="default" w:ascii="Cambria Math" w:hAnsi="Cambria Math" w:cs="Times New Roman"/>
                              <w:i/>
                            </w:rPr>
                          </m:ctrlPr>
                        </m:sSubPr>
                        <m:e>
                          <m:r>
                            <m:rPr/>
                            <w:rPr>
                              <w:rFonts w:hint="default" w:ascii="Cambria Math" w:hAnsi="Cambria Math" w:cs="Times New Roman"/>
                            </w:rPr>
                            <m:t>N</m:t>
                          </m:r>
                          <m:ctrlPr>
                            <w:rPr>
                              <w:rFonts w:hint="default" w:ascii="Cambria Math" w:hAnsi="Cambria Math" w:cs="Times New Roman"/>
                              <w:i/>
                            </w:rPr>
                          </m:ctrlPr>
                        </m:e>
                        <m:sub>
                          <m:r>
                            <m:rPr/>
                            <w:rPr>
                              <w:rFonts w:hint="default" w:ascii="Cambria Math" w:hAnsi="Cambria Math" w:cs="Times New Roman"/>
                            </w:rPr>
                            <m:t>pulse</m:t>
                          </m:r>
                          <m:ctrlPr>
                            <w:rPr>
                              <w:rFonts w:hint="default" w:ascii="Cambria Math" w:hAnsi="Cambria Math" w:cs="Times New Roman"/>
                              <w:i/>
                            </w:rPr>
                          </m:ctrlPr>
                        </m:sub>
                      </m:sSub>
                      <m:r>
                        <m:rPr/>
                        <w:rPr>
                          <w:rFonts w:hint="default" w:ascii="Cambria Math" w:hAnsi="Cambria Math" w:cs="Times New Roman"/>
                        </w:rPr>
                        <m:t>−1</m:t>
                      </m:r>
                      <m:ctrlPr>
                        <w:rPr>
                          <w:rFonts w:hint="default" w:ascii="Cambria Math" w:hAnsi="Cambria Math" w:cs="Times New Roman"/>
                          <w:i/>
                        </w:rPr>
                      </m:ctrlPr>
                    </m:e>
                  </m:func>
                  <m:ctrlPr>
                    <w:rPr>
                      <w:rFonts w:hint="default" w:ascii="Cambria Math" w:hAnsi="Cambria Math" w:cs="Times New Roman"/>
                      <w:i/>
                    </w:rPr>
                  </m:ctrlPr>
                </m:e>
                <m:e>
                  <m:r>
                    <m:rPr/>
                    <w:rPr>
                      <w:rFonts w:hint="default" w:ascii="Cambria Math" w:hAnsi="Cambria Math" w:cs="Times New Roman"/>
                    </w:rPr>
                    <m:t xml:space="preserve">0,                                </m:t>
                  </m:r>
                  <m:sSub>
                    <m:sSubPr>
                      <m:ctrlPr>
                        <w:rPr>
                          <w:rFonts w:hint="default" w:ascii="Cambria Math" w:hAnsi="Cambria Math" w:cs="Times New Roman"/>
                          <w:i/>
                        </w:rPr>
                      </m:ctrlPr>
                    </m:sSubPr>
                    <m:e>
                      <m:r>
                        <m:rPr/>
                        <w:rPr>
                          <w:rFonts w:hint="default" w:ascii="Cambria Math" w:hAnsi="Cambria Math" w:cs="Times New Roman"/>
                        </w:rPr>
                        <m:t>N</m:t>
                      </m:r>
                      <m:ctrlPr>
                        <w:rPr>
                          <w:rFonts w:hint="default" w:ascii="Cambria Math" w:hAnsi="Cambria Math" w:cs="Times New Roman"/>
                          <w:i/>
                        </w:rPr>
                      </m:ctrlPr>
                    </m:e>
                    <m:sub>
                      <m:r>
                        <m:rPr/>
                        <w:rPr>
                          <w:rFonts w:hint="default" w:ascii="Cambria Math" w:hAnsi="Cambria Math" w:cs="Times New Roman"/>
                        </w:rPr>
                        <m:t>pulse</m:t>
                      </m:r>
                      <m:ctrlPr>
                        <w:rPr>
                          <w:rFonts w:hint="default" w:ascii="Cambria Math" w:hAnsi="Cambria Math" w:cs="Times New Roman"/>
                          <w:i/>
                        </w:rPr>
                      </m:ctrlPr>
                    </m:sub>
                  </m:sSub>
                  <m:r>
                    <m:rPr/>
                    <w:rPr>
                      <w:rFonts w:hint="default" w:ascii="Cambria Math" w:hAnsi="Cambria Math" w:cs="Times New Roman"/>
                    </w:rPr>
                    <m:t>≤n≤</m:t>
                  </m:r>
                  <m:sSub>
                    <m:sSubPr>
                      <m:ctrlPr>
                        <w:rPr>
                          <w:rFonts w:hint="default" w:ascii="Cambria Math" w:hAnsi="Cambria Math" w:cs="Times New Roman"/>
                          <w:i/>
                        </w:rPr>
                      </m:ctrlPr>
                    </m:sSubPr>
                    <m:e>
                      <m:r>
                        <m:rPr/>
                        <w:rPr>
                          <w:rFonts w:hint="default" w:ascii="Cambria Math" w:hAnsi="Cambria Math" w:cs="Times New Roman"/>
                        </w:rPr>
                        <m:t>N</m:t>
                      </m:r>
                      <m:ctrlPr>
                        <w:rPr>
                          <w:rFonts w:hint="default" w:ascii="Cambria Math" w:hAnsi="Cambria Math" w:cs="Times New Roman"/>
                          <w:i/>
                        </w:rPr>
                      </m:ctrlPr>
                    </m:e>
                    <m:sub>
                      <m:r>
                        <m:rPr/>
                        <w:rPr>
                          <w:rFonts w:hint="default" w:ascii="Cambria Math" w:hAnsi="Cambria Math" w:cs="Times New Roman"/>
                        </w:rPr>
                        <m:t>DFT</m:t>
                      </m:r>
                      <m:ctrlPr>
                        <w:rPr>
                          <w:rFonts w:hint="default" w:ascii="Cambria Math" w:hAnsi="Cambria Math" w:cs="Times New Roman"/>
                          <w:i/>
                        </w:rPr>
                      </m:ctrlPr>
                    </m:sub>
                  </m:sSub>
                  <m:r>
                    <m:rPr/>
                    <w:rPr>
                      <w:rFonts w:hint="default" w:ascii="Cambria Math" w:hAnsi="Cambria Math" w:cs="Times New Roman"/>
                    </w:rPr>
                    <m:t>−1</m:t>
                  </m:r>
                  <m:ctrlPr>
                    <w:rPr>
                      <w:rFonts w:hint="default" w:ascii="Cambria Math" w:hAnsi="Cambria Math" w:cs="Times New Roman"/>
                      <w:i/>
                    </w:rPr>
                  </m:ctrlPr>
                </m:e>
              </m:eqArr>
              <m:ctrlPr>
                <w:rPr>
                  <w:rFonts w:hint="default" w:ascii="Cambria Math" w:hAnsi="Cambria Math" w:cs="Times New Roman"/>
                  <w:i/>
                </w:rPr>
              </m:ctrlPr>
            </m:e>
          </m:d>
        </m:oMath>
      </m:oMathPara>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eastAsiaTheme="minorEastAsia"/>
        </w:rPr>
      </w:pPr>
      <m:oMathPara>
        <m:oMath>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1</m:t>
              </m:r>
              <m:ctrlPr>
                <w:rPr>
                  <w:rFonts w:hint="default" w:ascii="Cambria Math" w:hAnsi="Cambria Math" w:cs="Times New Roman" w:eastAsiaTheme="minorEastAsia"/>
                  <w:i/>
                </w:rPr>
              </m:ctrlPr>
            </m:sub>
          </m:sSub>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n</m:t>
              </m:r>
              <m:ctrlPr>
                <w:rPr>
                  <w:rFonts w:hint="default" w:ascii="Cambria Math" w:hAnsi="Cambria Math" w:cs="Times New Roman" w:eastAsiaTheme="minorEastAsia"/>
                  <w:i/>
                </w:rPr>
              </m:ctrlPr>
            </m:e>
          </m:d>
          <m:r>
            <m:rPr/>
            <w:rPr>
              <w:rFonts w:hint="default" w:ascii="Cambria Math" w:hAnsi="Cambria Math" w:cs="Times New Roman" w:eastAsiaTheme="minorEastAsia"/>
            </w:rPr>
            <m:t>=</m:t>
          </m:r>
          <m:d>
            <m:dPr>
              <m:begChr m:val="{"/>
              <m:endChr m:val=""/>
              <m:ctrlPr>
                <w:rPr>
                  <w:rFonts w:hint="default" w:ascii="Cambria Math" w:hAnsi="Cambria Math" w:cs="Times New Roman" w:eastAsiaTheme="minorEastAsia"/>
                  <w:i/>
                </w:rPr>
              </m:ctrlPr>
            </m:dPr>
            <m:e>
              <m:eqArr>
                <m:eqArrPr>
                  <m:ctrlPr>
                    <w:rPr>
                      <w:rFonts w:hint="default" w:ascii="Cambria Math" w:hAnsi="Cambria Math" w:cs="Times New Roman" w:eastAsiaTheme="minorEastAsia"/>
                      <w:i/>
                    </w:rPr>
                  </m:ctrlPr>
                </m:eqArrPr>
                <m:e>
                  <m:r>
                    <m:rPr/>
                    <w:rPr>
                      <w:rFonts w:hint="default" w:ascii="Cambria Math" w:hAnsi="Cambria Math" w:cs="Times New Roman" w:eastAsiaTheme="minorEastAsia"/>
                    </w:rPr>
                    <m:t>s</m:t>
                  </m:r>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n+</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ctrlPr>
                        <w:rPr>
                          <w:rFonts w:hint="default" w:ascii="Cambria Math" w:hAnsi="Cambria Math" w:cs="Times New Roman" w:eastAsiaTheme="minorEastAsia"/>
                          <w:i/>
                        </w:rPr>
                      </m:ctrlPr>
                    </m:e>
                  </m:d>
                  <m:r>
                    <m:rPr/>
                    <w:rPr>
                      <w:rFonts w:hint="default" w:ascii="Cambria Math" w:hAnsi="Cambria Math" w:cs="Times New Roman" w:eastAsiaTheme="minorEastAsia"/>
                    </w:rPr>
                    <m:t>,  0≤n≤</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r>
                    <m:rPr/>
                    <w:rPr>
                      <w:rFonts w:hint="default" w:ascii="Cambria Math" w:hAnsi="Cambria Math" w:cs="Times New Roman" w:eastAsiaTheme="minorEastAsia"/>
                    </w:rPr>
                    <m:t>−1</m:t>
                  </m:r>
                  <m:ctrlPr>
                    <w:rPr>
                      <w:rFonts w:hint="default" w:ascii="Cambria Math" w:hAnsi="Cambria Math" w:cs="Times New Roman" w:eastAsiaTheme="minorEastAsia"/>
                      <w:i/>
                    </w:rPr>
                  </m:ctrlPr>
                </m:e>
                <m:e>
                  <m:r>
                    <m:rPr/>
                    <w:rPr>
                      <w:rFonts w:hint="default" w:ascii="Cambria Math" w:hAnsi="Cambria Math" w:cs="Times New Roman" w:eastAsiaTheme="minorEastAsia"/>
                    </w:rPr>
                    <m:t>s</m:t>
                  </m:r>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n−</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ctrlPr>
                        <w:rPr>
                          <w:rFonts w:hint="default" w:ascii="Cambria Math" w:hAnsi="Cambria Math" w:cs="Times New Roman" w:eastAsiaTheme="minorEastAsia"/>
                          <w:i/>
                        </w:rPr>
                      </m:ctrlPr>
                    </m:e>
                  </m:d>
                  <m:r>
                    <m:rPr/>
                    <w:rPr>
                      <w:rFonts w:hint="default" w:ascii="Cambria Math" w:hAnsi="Cambria Math" w:cs="Times New Roman" w:eastAsiaTheme="minorEastAsia"/>
                    </w:rPr>
                    <m:t xml:space="preserve">,   </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r>
                    <m:rPr/>
                    <w:rPr>
                      <w:rFonts w:hint="default" w:ascii="Cambria Math" w:hAnsi="Cambria Math" w:cs="Times New Roman" w:eastAsiaTheme="minorEastAsia"/>
                    </w:rPr>
                    <m:t>≤n≤</m:t>
                  </m:r>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−1</m:t>
                  </m:r>
                  <m:ctrlPr>
                    <w:rPr>
                      <w:rFonts w:hint="default" w:ascii="Cambria Math" w:hAnsi="Cambria Math" w:cs="Times New Roman" w:eastAsiaTheme="minorEastAsia"/>
                      <w:i/>
                    </w:rPr>
                  </m:ctrlPr>
                </m:e>
              </m:eqArr>
              <m:ctrlPr>
                <w:rPr>
                  <w:rFonts w:hint="default" w:ascii="Cambria Math" w:hAnsi="Cambria Math" w:cs="Times New Roman" w:eastAsiaTheme="minorEastAsia"/>
                  <w:i/>
                </w:rPr>
              </m:ctrlPr>
            </m:e>
          </m:d>
        </m:oMath>
      </m:oMathPara>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eastAsiaTheme="minorEastAsia"/>
        </w:rPr>
      </w:pPr>
      <m:oMathPara>
        <m:oMath>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2</m:t>
              </m:r>
              <m:ctrlPr>
                <w:rPr>
                  <w:rFonts w:hint="default" w:ascii="Cambria Math" w:hAnsi="Cambria Math" w:cs="Times New Roman" w:eastAsiaTheme="minorEastAsia"/>
                  <w:i/>
                </w:rPr>
              </m:ctrlPr>
            </m:sub>
          </m:sSub>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k</m:t>
              </m:r>
              <m:ctrlPr>
                <w:rPr>
                  <w:rFonts w:hint="default" w:ascii="Cambria Math" w:hAnsi="Cambria Math" w:cs="Times New Roman" w:eastAsiaTheme="minorEastAsia"/>
                  <w:i/>
                </w:rPr>
              </m:ctrlPr>
            </m:e>
          </m:d>
          <m:r>
            <m:rPr/>
            <w:rPr>
              <w:rFonts w:hint="default" w:ascii="Cambria Math" w:hAnsi="Cambria Math" w:cs="Times New Roman" w:eastAsiaTheme="minorEastAsia"/>
            </w:rPr>
            <m:t>=</m:t>
          </m:r>
          <m:nary>
            <m:naryPr>
              <m:chr m:val="∑"/>
              <m:limLoc m:val="undOvr"/>
              <m:ctrlPr>
                <w:rPr>
                  <w:rFonts w:hint="default" w:ascii="Cambria Math" w:hAnsi="Cambria Math" w:cs="Times New Roman" w:eastAsiaTheme="minorEastAsia"/>
                  <w:i/>
                </w:rPr>
              </m:ctrlPr>
            </m:naryPr>
            <m:sub>
              <m:r>
                <m:rPr/>
                <w:rPr>
                  <w:rFonts w:hint="default" w:ascii="Cambria Math" w:hAnsi="Cambria Math" w:cs="Times New Roman" w:eastAsiaTheme="minorEastAsia"/>
                </w:rPr>
                <m:t>n=0</m:t>
              </m:r>
              <m:ctrlPr>
                <w:rPr>
                  <w:rFonts w:hint="default" w:ascii="Cambria Math" w:hAnsi="Cambria Math" w:cs="Times New Roman" w:eastAsiaTheme="minorEastAsia"/>
                  <w:i/>
                </w:rPr>
              </m:ctrlPr>
            </m:sub>
            <m:sup>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−1</m:t>
              </m:r>
              <m:ctrlPr>
                <w:rPr>
                  <w:rFonts w:hint="default" w:ascii="Cambria Math" w:hAnsi="Cambria Math" w:cs="Times New Roman" w:eastAsiaTheme="minorEastAsia"/>
                  <w:i/>
                </w:rPr>
              </m:ctrlPr>
            </m:sup>
            <m:e>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1</m:t>
                  </m:r>
                  <m:ctrlPr>
                    <w:rPr>
                      <w:rFonts w:hint="default" w:ascii="Cambria Math" w:hAnsi="Cambria Math" w:cs="Times New Roman" w:eastAsiaTheme="minorEastAsia"/>
                      <w:i/>
                    </w:rPr>
                  </m:ctrlPr>
                </m:sub>
              </m:sSub>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n</m:t>
                  </m:r>
                  <m:ctrlPr>
                    <w:rPr>
                      <w:rFonts w:hint="default" w:ascii="Cambria Math" w:hAnsi="Cambria Math" w:cs="Times New Roman" w:eastAsiaTheme="minorEastAsia"/>
                      <w:i/>
                    </w:rPr>
                  </m:ctrlPr>
                </m:e>
              </m:d>
              <m:sSup>
                <m:sSupPr>
                  <m:ctrlPr>
                    <w:rPr>
                      <w:rFonts w:hint="default" w:ascii="Cambria Math" w:hAnsi="Cambria Math" w:cs="Times New Roman" w:eastAsiaTheme="minorEastAsia"/>
                      <w:i/>
                    </w:rPr>
                  </m:ctrlPr>
                </m:sSupPr>
                <m:e>
                  <m:r>
                    <m:rPr/>
                    <w:rPr>
                      <w:rFonts w:hint="default" w:ascii="Cambria Math" w:hAnsi="Cambria Math" w:cs="Times New Roman" w:eastAsiaTheme="minorEastAsia"/>
                    </w:rPr>
                    <m:t>e</m:t>
                  </m:r>
                  <m:ctrlPr>
                    <w:rPr>
                      <w:rFonts w:hint="default" w:ascii="Cambria Math" w:hAnsi="Cambria Math" w:cs="Times New Roman" w:eastAsiaTheme="minorEastAsia"/>
                      <w:i/>
                    </w:rPr>
                  </m:ctrlPr>
                </m:e>
                <m:sup>
                  <m:r>
                    <m:rPr/>
                    <w:rPr>
                      <w:rFonts w:hint="default" w:ascii="Cambria Math" w:hAnsi="Cambria Math" w:cs="Times New Roman" w:eastAsiaTheme="minorEastAsia"/>
                    </w:rPr>
                    <m:t>−</m:t>
                  </m:r>
                  <m:f>
                    <m:fPr>
                      <m:ctrlPr>
                        <w:rPr>
                          <w:rFonts w:hint="default" w:ascii="Cambria Math" w:hAnsi="Cambria Math" w:cs="Times New Roman" w:eastAsiaTheme="minorEastAsia"/>
                          <w:i/>
                        </w:rPr>
                      </m:ctrlPr>
                    </m:fPr>
                    <m:num>
                      <m:r>
                        <m:rPr/>
                        <w:rPr>
                          <w:rFonts w:hint="default" w:ascii="Cambria Math" w:hAnsi="Cambria Math" w:cs="Times New Roman" w:eastAsiaTheme="minorEastAsia"/>
                        </w:rPr>
                        <m:t>j2πnk</m:t>
                      </m:r>
                      <m:ctrlPr>
                        <w:rPr>
                          <w:rFonts w:hint="default" w:ascii="Cambria Math" w:hAnsi="Cambria Math" w:cs="Times New Roman" w:eastAsiaTheme="minorEastAsia"/>
                          <w:i/>
                        </w:rPr>
                      </m:ctrlPr>
                    </m:num>
                    <m:den>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den>
                  </m:f>
                  <m:ctrlPr>
                    <w:rPr>
                      <w:rFonts w:hint="default" w:ascii="Cambria Math" w:hAnsi="Cambria Math" w:cs="Times New Roman" w:eastAsiaTheme="minorEastAsia"/>
                      <w:i/>
                    </w:rPr>
                  </m:ctrlPr>
                </m:sup>
              </m:sSup>
              <m:ctrlPr>
                <w:rPr>
                  <w:rFonts w:hint="default" w:ascii="Cambria Math" w:hAnsi="Cambria Math" w:cs="Times New Roman" w:eastAsiaTheme="minorEastAsia"/>
                  <w:i/>
                </w:rPr>
              </m:ctrlPr>
            </m:e>
          </m:nary>
          <m:r>
            <m:rPr/>
            <w:rPr>
              <w:rFonts w:hint="default" w:ascii="Cambria Math" w:hAnsi="Cambria Math" w:cs="Times New Roman" w:eastAsiaTheme="minorEastAsia"/>
            </w:rPr>
            <m:t>,  k=0, 1, …,</m:t>
          </m:r>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−1</m:t>
          </m:r>
        </m:oMath>
      </m:oMathPara>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eastAsiaTheme="minorEastAsia"/>
        </w:rPr>
      </w:pPr>
      <m:oMathPara>
        <m:oMath>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3</m:t>
              </m:r>
              <m:ctrlPr>
                <w:rPr>
                  <w:rFonts w:hint="default" w:ascii="Cambria Math" w:hAnsi="Cambria Math" w:cs="Times New Roman" w:eastAsiaTheme="minorEastAsia"/>
                  <w:i/>
                </w:rPr>
              </m:ctrlPr>
            </m:sub>
          </m:sSub>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k</m:t>
              </m:r>
              <m:ctrlPr>
                <w:rPr>
                  <w:rFonts w:hint="default" w:ascii="Cambria Math" w:hAnsi="Cambria Math" w:cs="Times New Roman" w:eastAsiaTheme="minorEastAsia"/>
                  <w:i/>
                </w:rPr>
              </m:ctrlPr>
            </m:e>
          </m:d>
          <m:r>
            <m:rPr/>
            <w:rPr>
              <w:rFonts w:hint="default" w:ascii="Cambria Math" w:hAnsi="Cambria Math" w:cs="Times New Roman" w:eastAsiaTheme="minorEastAsia"/>
            </w:rPr>
            <m:t>=</m:t>
          </m:r>
          <m:d>
            <m:dPr>
              <m:begChr m:val="{"/>
              <m:endChr m:val=""/>
              <m:ctrlPr>
                <w:rPr>
                  <w:rFonts w:hint="default" w:ascii="Cambria Math" w:hAnsi="Cambria Math" w:cs="Times New Roman" w:eastAsiaTheme="minorEastAsia"/>
                  <w:i/>
                </w:rPr>
              </m:ctrlPr>
            </m:dPr>
            <m:e>
              <m:eqArr>
                <m:eqArrPr>
                  <m:ctrlPr>
                    <w:rPr>
                      <w:rFonts w:hint="default" w:ascii="Cambria Math" w:hAnsi="Cambria Math" w:cs="Times New Roman" w:eastAsiaTheme="minorEastAsia"/>
                      <w:i/>
                    </w:rPr>
                  </m:ctrlPr>
                </m:eqArrPr>
                <m:e>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2</m:t>
                      </m:r>
                      <m:ctrlPr>
                        <w:rPr>
                          <w:rFonts w:hint="default" w:ascii="Cambria Math" w:hAnsi="Cambria Math" w:cs="Times New Roman" w:eastAsiaTheme="minorEastAsia"/>
                          <w:i/>
                        </w:rPr>
                      </m:ctrlPr>
                    </m:sub>
                  </m:sSub>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k−</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m:t>
                          </m:r>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ctrlPr>
                        <w:rPr>
                          <w:rFonts w:hint="default" w:ascii="Cambria Math" w:hAnsi="Cambria Math" w:cs="Times New Roman" w:eastAsiaTheme="minorEastAsia"/>
                          <w:i/>
                        </w:rPr>
                      </m:ctrlPr>
                    </m:e>
                  </m:d>
                  <m:r>
                    <m:rPr/>
                    <w:rPr>
                      <w:rFonts w:hint="default" w:ascii="Cambria Math" w:hAnsi="Cambria Math" w:cs="Times New Roman" w:eastAsiaTheme="minorEastAsia"/>
                    </w:rPr>
                    <m:t xml:space="preserve">,  </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m:t>
                      </m:r>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r>
                    <m:rPr/>
                    <w:rPr>
                      <w:rFonts w:hint="default" w:ascii="Cambria Math" w:hAnsi="Cambria Math" w:cs="Times New Roman" w:eastAsiaTheme="minorEastAsia"/>
                    </w:rPr>
                    <m:t>≤k≤</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m:t>
                      </m:r>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r>
                    <m:rPr/>
                    <w:rPr>
                      <w:rFonts w:hint="default" w:ascii="Cambria Math" w:hAnsi="Cambria Math" w:cs="Times New Roman" w:eastAsiaTheme="minorEastAsia"/>
                    </w:rPr>
                    <m:t>−1</m:t>
                  </m:r>
                  <m:ctrlPr>
                    <w:rPr>
                      <w:rFonts w:hint="default" w:ascii="Cambria Math" w:hAnsi="Cambria Math" w:cs="Times New Roman" w:eastAsiaTheme="minorEastAsia"/>
                      <w:i/>
                    </w:rPr>
                  </m:ctrlPr>
                </m:e>
                <m:e>
                  <m:r>
                    <m:rPr/>
                    <w:rPr>
                      <w:rFonts w:hint="default" w:ascii="Cambria Math" w:hAnsi="Cambria Math" w:cs="Times New Roman" w:eastAsiaTheme="minorEastAsia"/>
                    </w:rPr>
                    <m:t xml:space="preserve">0,                    </m:t>
                  </m:r>
                  <m:r>
                    <m:rPr>
                      <m:sty m:val="p"/>
                    </m:rPr>
                    <w:rPr>
                      <w:rFonts w:hint="default" w:ascii="Cambria Math" w:hAnsi="Cambria Math" w:cs="Times New Roman" w:eastAsiaTheme="minorEastAsia"/>
                    </w:rPr>
                    <m:t>otherwise</m:t>
                  </m:r>
                  <m:ctrlPr>
                    <w:rPr>
                      <w:rFonts w:hint="default" w:ascii="Cambria Math" w:hAnsi="Cambria Math" w:cs="Times New Roman" w:eastAsiaTheme="minorEastAsia"/>
                      <w:i/>
                    </w:rPr>
                  </m:ctrlPr>
                </m:e>
              </m:eqArr>
              <m:ctrlPr>
                <w:rPr>
                  <w:rFonts w:hint="default" w:ascii="Cambria Math" w:hAnsi="Cambria Math" w:cs="Times New Roman" w:eastAsiaTheme="minorEastAsia"/>
                  <w:i/>
                </w:rPr>
              </m:ctrlPr>
            </m:e>
          </m:d>
        </m:oMath>
      </m:oMathPara>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eastAsiaTheme="minorEastAsia"/>
        </w:rPr>
      </w:pPr>
      <m:oMathPara>
        <m:oMath>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4</m:t>
              </m:r>
              <m:ctrlPr>
                <w:rPr>
                  <w:rFonts w:hint="default" w:ascii="Cambria Math" w:hAnsi="Cambria Math" w:cs="Times New Roman" w:eastAsiaTheme="minorEastAsia"/>
                  <w:i/>
                </w:rPr>
              </m:ctrlPr>
            </m:sub>
          </m:sSub>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k</m:t>
              </m:r>
              <m:ctrlPr>
                <w:rPr>
                  <w:rFonts w:hint="default" w:ascii="Cambria Math" w:hAnsi="Cambria Math" w:cs="Times New Roman" w:eastAsiaTheme="minorEastAsia"/>
                  <w:i/>
                </w:rPr>
              </m:ctrlPr>
            </m:e>
          </m:d>
          <m:r>
            <m:rPr/>
            <w:rPr>
              <w:rFonts w:hint="default" w:ascii="Cambria Math" w:hAnsi="Cambria Math" w:cs="Times New Roman" w:eastAsiaTheme="minorEastAsia"/>
            </w:rPr>
            <m:t>=</m:t>
          </m:r>
          <m:d>
            <m:dPr>
              <m:begChr m:val="{"/>
              <m:endChr m:val=""/>
              <m:ctrlPr>
                <w:rPr>
                  <w:rFonts w:hint="default" w:ascii="Cambria Math" w:hAnsi="Cambria Math" w:cs="Times New Roman" w:eastAsiaTheme="minorEastAsia"/>
                  <w:i/>
                </w:rPr>
              </m:ctrlPr>
            </m:dPr>
            <m:e>
              <m:eqArr>
                <m:eqArrPr>
                  <m:ctrlPr>
                    <w:rPr>
                      <w:rFonts w:hint="default" w:ascii="Cambria Math" w:hAnsi="Cambria Math" w:cs="Times New Roman" w:eastAsiaTheme="minorEastAsia"/>
                      <w:i/>
                    </w:rPr>
                  </m:ctrlPr>
                </m:eqArrPr>
                <m:e>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3</m:t>
                      </m:r>
                      <m:ctrlPr>
                        <w:rPr>
                          <w:rFonts w:hint="default" w:ascii="Cambria Math" w:hAnsi="Cambria Math" w:cs="Times New Roman" w:eastAsiaTheme="minorEastAsia"/>
                          <w:i/>
                        </w:rPr>
                      </m:ctrlPr>
                    </m:sub>
                  </m:sSub>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k+</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ctrlPr>
                        <w:rPr>
                          <w:rFonts w:hint="default" w:ascii="Cambria Math" w:hAnsi="Cambria Math" w:cs="Times New Roman" w:eastAsiaTheme="minorEastAsia"/>
                          <w:i/>
                        </w:rPr>
                      </m:ctrlPr>
                    </m:e>
                  </m:d>
                  <m:r>
                    <m:rPr/>
                    <w:rPr>
                      <w:rFonts w:hint="default" w:ascii="Cambria Math" w:hAnsi="Cambria Math" w:cs="Times New Roman" w:eastAsiaTheme="minorEastAsia"/>
                    </w:rPr>
                    <m:t>,  0≤k≤</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r>
                    <m:rPr/>
                    <w:rPr>
                      <w:rFonts w:hint="default" w:ascii="Cambria Math" w:hAnsi="Cambria Math" w:cs="Times New Roman" w:eastAsiaTheme="minorEastAsia"/>
                    </w:rPr>
                    <m:t>−1</m:t>
                  </m:r>
                  <m:ctrlPr>
                    <w:rPr>
                      <w:rFonts w:hint="default" w:ascii="Cambria Math" w:hAnsi="Cambria Math" w:cs="Times New Roman" w:eastAsiaTheme="minorEastAsia"/>
                      <w:i/>
                    </w:rPr>
                  </m:ctrlPr>
                </m:e>
                <m:e>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3</m:t>
                      </m:r>
                      <m:ctrlPr>
                        <w:rPr>
                          <w:rFonts w:hint="default" w:ascii="Cambria Math" w:hAnsi="Cambria Math" w:cs="Times New Roman" w:eastAsiaTheme="minorEastAsia"/>
                          <w:i/>
                        </w:rPr>
                      </m:ctrlPr>
                    </m:sub>
                  </m:sSub>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k−</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ctrlPr>
                        <w:rPr>
                          <w:rFonts w:hint="default" w:ascii="Cambria Math" w:hAnsi="Cambria Math" w:cs="Times New Roman" w:eastAsiaTheme="minorEastAsia"/>
                          <w:i/>
                        </w:rPr>
                      </m:ctrlPr>
                    </m:e>
                  </m:d>
                  <m:r>
                    <m:rPr/>
                    <w:rPr>
                      <w:rFonts w:hint="default" w:ascii="Cambria Math" w:hAnsi="Cambria Math" w:cs="Times New Roman" w:eastAsiaTheme="minorEastAsia"/>
                    </w:rPr>
                    <m:t xml:space="preserve">,   </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r>
                    <m:rPr/>
                    <w:rPr>
                      <w:rFonts w:hint="default" w:ascii="Cambria Math" w:hAnsi="Cambria Math" w:cs="Times New Roman" w:eastAsiaTheme="minorEastAsia"/>
                    </w:rPr>
                    <m:t>≤k≤</m:t>
                  </m:r>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−1</m:t>
                  </m:r>
                  <m:ctrlPr>
                    <w:rPr>
                      <w:rFonts w:hint="default" w:ascii="Cambria Math" w:hAnsi="Cambria Math" w:cs="Times New Roman" w:eastAsiaTheme="minorEastAsia"/>
                      <w:i/>
                    </w:rPr>
                  </m:ctrlPr>
                </m:e>
              </m:eqArr>
              <m:ctrlPr>
                <w:rPr>
                  <w:rFonts w:hint="default" w:ascii="Cambria Math" w:hAnsi="Cambria Math" w:cs="Times New Roman" w:eastAsiaTheme="minorEastAsia"/>
                  <w:i/>
                </w:rPr>
              </m:ctrlPr>
            </m:e>
          </m:d>
        </m:oMath>
      </m:oMathPara>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eastAsiaTheme="minorEastAsia"/>
        </w:rPr>
      </w:pPr>
      <m:oMathPara>
        <m:oMath>
          <m:r>
            <m:rPr/>
            <w:rPr>
              <w:rFonts w:hint="default" w:ascii="Cambria Math" w:hAnsi="Cambria Math" w:cs="Times New Roman" w:eastAsiaTheme="minorEastAsia"/>
            </w:rPr>
            <m:t>x</m:t>
          </m:r>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n</m:t>
              </m:r>
              <m:ctrlPr>
                <w:rPr>
                  <w:rFonts w:hint="default" w:ascii="Cambria Math" w:hAnsi="Cambria Math" w:cs="Times New Roman" w:eastAsiaTheme="minorEastAsia"/>
                  <w:i/>
                </w:rPr>
              </m:ctrlPr>
            </m:e>
          </m:d>
          <m:r>
            <m:rPr/>
            <w:rPr>
              <w:rFonts w:hint="default" w:ascii="Cambria Math" w:hAnsi="Cambria Math" w:cs="Times New Roman" w:eastAsiaTheme="minorEastAsia"/>
            </w:rPr>
            <m:t>=</m:t>
          </m:r>
          <m:nary>
            <m:naryPr>
              <m:chr m:val="∑"/>
              <m:limLoc m:val="undOvr"/>
              <m:ctrlPr>
                <w:rPr>
                  <w:rFonts w:hint="default" w:ascii="Cambria Math" w:hAnsi="Cambria Math" w:cs="Times New Roman" w:eastAsiaTheme="minorEastAsia"/>
                  <w:i/>
                </w:rPr>
              </m:ctrlPr>
            </m:naryPr>
            <m:sub>
              <m:r>
                <m:rPr/>
                <w:rPr>
                  <w:rFonts w:hint="default" w:ascii="Cambria Math" w:hAnsi="Cambria Math" w:cs="Times New Roman" w:eastAsiaTheme="minorEastAsia"/>
                </w:rPr>
                <m:t>n=0</m:t>
              </m:r>
              <m:ctrlPr>
                <w:rPr>
                  <w:rFonts w:hint="default" w:ascii="Cambria Math" w:hAnsi="Cambria Math" w:cs="Times New Roman" w:eastAsiaTheme="minorEastAsia"/>
                  <w:i/>
                </w:rPr>
              </m:ctrlPr>
            </m:sub>
            <m:sup>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−1</m:t>
              </m:r>
              <m:ctrlPr>
                <w:rPr>
                  <w:rFonts w:hint="default" w:ascii="Cambria Math" w:hAnsi="Cambria Math" w:cs="Times New Roman" w:eastAsiaTheme="minorEastAsia"/>
                  <w:i/>
                </w:rPr>
              </m:ctrlPr>
            </m:sup>
            <m:e>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4</m:t>
                  </m:r>
                  <m:ctrlPr>
                    <w:rPr>
                      <w:rFonts w:hint="default" w:ascii="Cambria Math" w:hAnsi="Cambria Math" w:cs="Times New Roman" w:eastAsiaTheme="minorEastAsia"/>
                      <w:i/>
                    </w:rPr>
                  </m:ctrlPr>
                </m:sub>
              </m:sSub>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k</m:t>
                  </m:r>
                  <m:ctrlPr>
                    <w:rPr>
                      <w:rFonts w:hint="default" w:ascii="Cambria Math" w:hAnsi="Cambria Math" w:cs="Times New Roman" w:eastAsiaTheme="minorEastAsia"/>
                      <w:i/>
                    </w:rPr>
                  </m:ctrlPr>
                </m:e>
              </m:d>
              <m:sSup>
                <m:sSupPr>
                  <m:ctrlPr>
                    <w:rPr>
                      <w:rFonts w:hint="default" w:ascii="Cambria Math" w:hAnsi="Cambria Math" w:cs="Times New Roman" w:eastAsiaTheme="minorEastAsia"/>
                      <w:i/>
                    </w:rPr>
                  </m:ctrlPr>
                </m:sSupPr>
                <m:e>
                  <m:r>
                    <m:rPr/>
                    <w:rPr>
                      <w:rFonts w:hint="default" w:ascii="Cambria Math" w:hAnsi="Cambria Math" w:cs="Times New Roman" w:eastAsiaTheme="minorEastAsia"/>
                    </w:rPr>
                    <m:t>e</m:t>
                  </m:r>
                  <m:ctrlPr>
                    <w:rPr>
                      <w:rFonts w:hint="default" w:ascii="Cambria Math" w:hAnsi="Cambria Math" w:cs="Times New Roman" w:eastAsiaTheme="minorEastAsia"/>
                      <w:i/>
                    </w:rPr>
                  </m:ctrlPr>
                </m:e>
                <m:sup>
                  <m:f>
                    <m:fPr>
                      <m:ctrlPr>
                        <w:rPr>
                          <w:rFonts w:hint="default" w:ascii="Cambria Math" w:hAnsi="Cambria Math" w:cs="Times New Roman" w:eastAsiaTheme="minorEastAsia"/>
                          <w:i/>
                        </w:rPr>
                      </m:ctrlPr>
                    </m:fPr>
                    <m:num>
                      <m:r>
                        <m:rPr/>
                        <w:rPr>
                          <w:rFonts w:hint="default" w:ascii="Cambria Math" w:hAnsi="Cambria Math" w:cs="Times New Roman" w:eastAsiaTheme="minorEastAsia"/>
                        </w:rPr>
                        <m:t>j2πnk</m:t>
                      </m:r>
                      <m:ctrlPr>
                        <w:rPr>
                          <w:rFonts w:hint="default" w:ascii="Cambria Math" w:hAnsi="Cambria Math" w:cs="Times New Roman" w:eastAsiaTheme="minorEastAsia"/>
                          <w:i/>
                        </w:rPr>
                      </m:ctrlPr>
                    </m:num>
                    <m:den>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den>
                  </m:f>
                  <m:ctrlPr>
                    <w:rPr>
                      <w:rFonts w:hint="default" w:ascii="Cambria Math" w:hAnsi="Cambria Math" w:cs="Times New Roman" w:eastAsiaTheme="minorEastAsia"/>
                      <w:i/>
                    </w:rPr>
                  </m:ctrlPr>
                </m:sup>
              </m:sSup>
              <m:ctrlPr>
                <w:rPr>
                  <w:rFonts w:hint="default" w:ascii="Cambria Math" w:hAnsi="Cambria Math" w:cs="Times New Roman" w:eastAsiaTheme="minorEastAsia"/>
                  <w:i/>
                </w:rPr>
              </m:ctrlPr>
            </m:e>
          </m:nary>
          <m:r>
            <m:rPr/>
            <w:rPr>
              <w:rFonts w:hint="default" w:ascii="Cambria Math" w:hAnsi="Cambria Math" w:cs="Times New Roman" w:eastAsiaTheme="minorEastAsia"/>
            </w:rPr>
            <m:t>,  n=0, 1, …,</m:t>
          </m:r>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−1</m:t>
          </m:r>
        </m:oMath>
      </m:oMathPara>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eastAsiaTheme="minorEastAsia"/>
        </w:rPr>
      </w:pPr>
      <w:r>
        <w:rPr>
          <w:rFonts w:hint="default" w:ascii="Times New Roman" w:hAnsi="Times New Roman" w:cs="Times New Roman" w:eastAsiaTheme="minorEastAsia"/>
        </w:rPr>
        <w:t xml:space="preserve">where </w:t>
      </w:r>
      <m:oMath>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pulse</m:t>
            </m:r>
            <m:ctrlPr>
              <w:rPr>
                <w:rFonts w:hint="default" w:ascii="Cambria Math" w:hAnsi="Cambria Math" w:cs="Times New Roman" w:eastAsiaTheme="minorEastAsia"/>
                <w:i/>
              </w:rPr>
            </m:ctrlPr>
          </m:sub>
        </m:sSub>
        <m:r>
          <m:rPr/>
          <w:rPr>
            <w:rFonts w:hint="default" w:ascii="Cambria Math" w:hAnsi="Cambria Math" w:cs="Times New Roman" w:eastAsiaTheme="minorEastAsia"/>
          </w:rPr>
          <m:t xml:space="preserve">=100, </m:t>
        </m:r>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 xml:space="preserve">=3264, </m:t>
        </m:r>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=4096</m:t>
        </m:r>
      </m:oMath>
      <w:r>
        <w:rPr>
          <w:rFonts w:hint="default" w:ascii="Times New Roman" w:hAnsi="Times New Roman" w:cs="Times New Roman" w:eastAsiaTheme="minorEastAsia"/>
        </w:rPr>
        <w:t xml:space="preserve">. Here </w:t>
      </w:r>
      <m:oMath>
        <m:r>
          <m:rPr/>
          <w:rPr>
            <w:rFonts w:hint="default" w:ascii="Cambria Math" w:hAnsi="Cambria Math" w:cs="Times New Roman" w:eastAsiaTheme="minorEastAsia"/>
          </w:rPr>
          <m:t>s[n]</m:t>
        </m:r>
      </m:oMath>
      <w:r>
        <w:rPr>
          <w:rFonts w:hint="default" w:ascii="Times New Roman" w:hAnsi="Times New Roman" w:cs="Times New Roman" w:eastAsiaTheme="minorEastAsia"/>
        </w:rPr>
        <w:t xml:space="preserve"> is the LFM pulse, </w:t>
      </w:r>
      <m:oMath>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1</m:t>
            </m:r>
            <m:ctrlPr>
              <w:rPr>
                <w:rFonts w:hint="default" w:ascii="Cambria Math" w:hAnsi="Cambria Math" w:cs="Times New Roman" w:eastAsiaTheme="minorEastAsia"/>
                <w:i/>
              </w:rPr>
            </m:ctrlPr>
          </m:sub>
        </m:sSub>
        <m:r>
          <m:rPr/>
          <w:rPr>
            <w:rFonts w:hint="default" w:ascii="Cambria Math" w:hAnsi="Cambria Math" w:cs="Times New Roman" w:eastAsiaTheme="minorEastAsia"/>
          </w:rPr>
          <m:t>[n]</m:t>
        </m:r>
      </m:oMath>
      <w:r>
        <w:rPr>
          <w:rFonts w:hint="default" w:ascii="Times New Roman" w:hAnsi="Times New Roman" w:cs="Times New Roman" w:eastAsiaTheme="minorEastAsia"/>
        </w:rPr>
        <w:t xml:space="preserve"> is its DFT-shifted version, </w:t>
      </w:r>
      <m:oMath>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2</m:t>
            </m:r>
            <m:ctrlPr>
              <w:rPr>
                <w:rFonts w:hint="default" w:ascii="Cambria Math" w:hAnsi="Cambria Math" w:cs="Times New Roman" w:eastAsiaTheme="minorEastAsia"/>
                <w:i/>
              </w:rPr>
            </m:ctrlPr>
          </m:sub>
        </m:sSub>
        <m:r>
          <m:rPr/>
          <w:rPr>
            <w:rFonts w:hint="default" w:ascii="Cambria Math" w:hAnsi="Cambria Math" w:cs="Times New Roman" w:eastAsiaTheme="minorEastAsia"/>
          </w:rPr>
          <m:t>[k]</m:t>
        </m:r>
      </m:oMath>
      <w:r>
        <w:rPr>
          <w:rFonts w:hint="default" w:ascii="Times New Roman" w:hAnsi="Times New Roman" w:cs="Times New Roman" w:eastAsiaTheme="minorEastAsia"/>
        </w:rPr>
        <w:t xml:space="preserve"> is the signal after DFT operation, </w:t>
      </w:r>
      <m:oMath>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3</m:t>
            </m:r>
            <m:ctrlPr>
              <w:rPr>
                <w:rFonts w:hint="default" w:ascii="Cambria Math" w:hAnsi="Cambria Math" w:cs="Times New Roman" w:eastAsiaTheme="minorEastAsia"/>
                <w:i/>
              </w:rPr>
            </m:ctrlPr>
          </m:sub>
        </m:sSub>
        <m:r>
          <m:rPr/>
          <w:rPr>
            <w:rFonts w:hint="default" w:ascii="Cambria Math" w:hAnsi="Cambria Math" w:cs="Times New Roman" w:eastAsiaTheme="minorEastAsia"/>
          </w:rPr>
          <m:t>[k]</m:t>
        </m:r>
      </m:oMath>
      <w:r>
        <w:rPr>
          <w:rFonts w:hint="default" w:ascii="Times New Roman" w:hAnsi="Times New Roman" w:cs="Times New Roman" w:eastAsiaTheme="minorEastAsia"/>
        </w:rPr>
        <w:t xml:space="preserve"> is its zero-padded version, </w:t>
      </w:r>
      <m:oMath>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4</m:t>
            </m:r>
            <m:ctrlPr>
              <w:rPr>
                <w:rFonts w:hint="default" w:ascii="Cambria Math" w:hAnsi="Cambria Math" w:cs="Times New Roman" w:eastAsiaTheme="minorEastAsia"/>
                <w:i/>
              </w:rPr>
            </m:ctrlPr>
          </m:sub>
        </m:sSub>
        <m:r>
          <m:rPr/>
          <w:rPr>
            <w:rFonts w:hint="default" w:ascii="Cambria Math" w:hAnsi="Cambria Math" w:cs="Times New Roman" w:eastAsiaTheme="minorEastAsia"/>
          </w:rPr>
          <m:t>[k]</m:t>
        </m:r>
      </m:oMath>
      <w:r>
        <w:rPr>
          <w:rFonts w:hint="default" w:ascii="Times New Roman" w:hAnsi="Times New Roman" w:cs="Times New Roman" w:eastAsiaTheme="minorEastAsia"/>
        </w:rPr>
        <w:t xml:space="preserve"> is its IFFT-shifted version and finally </w:t>
      </w:r>
      <m:oMath>
        <m:r>
          <m:rPr/>
          <w:rPr>
            <w:rFonts w:hint="default" w:ascii="Cambria Math" w:hAnsi="Cambria Math" w:cs="Times New Roman" w:eastAsiaTheme="minorEastAsia"/>
          </w:rPr>
          <m:t>x[n]</m:t>
        </m:r>
      </m:oMath>
      <w:r>
        <w:rPr>
          <w:rFonts w:hint="default" w:ascii="Times New Roman" w:hAnsi="Times New Roman" w:cs="Times New Roman" w:eastAsiaTheme="minorEastAsia"/>
        </w:rPr>
        <w:t xml:space="preserve"> is the sensing signal in time domain after IFFT operation. The signal in time and frequency domain is given in </w:t>
      </w:r>
      <w:r>
        <w:rPr>
          <w:rFonts w:hint="eastAsia" w:ascii="Times New Roman" w:hAnsi="Times New Roman" w:cs="Times New Roman" w:eastAsiaTheme="minorEastAsia"/>
          <w:lang w:val="en-US" w:eastAsia="zh-CN"/>
        </w:rPr>
        <w:t>Figure A.2-1</w:t>
      </w:r>
      <w:r>
        <w:rPr>
          <w:rFonts w:hint="default" w:ascii="Times New Roman" w:hAnsi="Times New Roman" w:cs="Times New Roman" w:eastAsiaTheme="minorEastAsia"/>
        </w:rPr>
        <w:t>.</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rPr>
      </w:pPr>
      <w:r>
        <w:rPr>
          <w:rFonts w:hint="default" w:ascii="Times New Roman" w:hAnsi="Times New Roman" w:cs="Times New Roman"/>
        </w:rPr>
        <w:drawing>
          <wp:inline distT="0" distB="0" distL="0" distR="0">
            <wp:extent cx="5455920" cy="2727960"/>
            <wp:effectExtent l="0" t="0" r="0" b="0"/>
            <wp:docPr id="5" name="Picture 4" descr="A comparison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comparison of a diagram&#10;&#10;AI-generated content may be incorrect."/>
                    <pic:cNvPicPr>
                      <a:picLocks noChangeAspect="1"/>
                    </pic:cNvPicPr>
                  </pic:nvPicPr>
                  <pic:blipFill>
                    <a:blip r:embed="rId162"/>
                    <a:stretch>
                      <a:fillRect/>
                    </a:stretch>
                  </pic:blipFill>
                  <pic:spPr>
                    <a:xfrm>
                      <a:off x="0" y="0"/>
                      <a:ext cx="5456547" cy="2728274"/>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20" w:after="120"/>
        <w:jc w:val="center"/>
        <w:textAlignment w:val="auto"/>
        <w:rPr>
          <w:rFonts w:hint="default" w:ascii="Times New Roman" w:hAnsi="Times New Roman" w:cs="Times New Roman"/>
        </w:rPr>
      </w:pPr>
      <w:r>
        <w:rPr>
          <w:rFonts w:hint="eastAsia" w:ascii="Times New Roman" w:hAnsi="Times New Roman" w:cs="Times New Roman"/>
          <w:b/>
          <w:bCs/>
          <w:lang w:val="en-US" w:eastAsia="zh-CN"/>
        </w:rPr>
        <w:t xml:space="preserve">Figure </w:t>
      </w:r>
      <w:r>
        <w:rPr>
          <w:rFonts w:hint="default" w:ascii="Times New Roman" w:hAnsi="Times New Roman" w:cs="Times New Roman"/>
          <w:b/>
          <w:bCs/>
        </w:rPr>
        <w:t xml:space="preserve"> </w:t>
      </w:r>
      <w:r>
        <w:rPr>
          <w:rFonts w:hint="eastAsia" w:ascii="Times New Roman" w:hAnsi="Times New Roman" w:cs="Times New Roman"/>
          <w:b/>
          <w:bCs/>
          <w:lang w:val="en-US" w:eastAsia="zh-CN"/>
        </w:rPr>
        <w:t>A.</w:t>
      </w:r>
      <w:r>
        <w:rPr>
          <w:rFonts w:hint="eastAsia" w:cs="Times New Roman"/>
          <w:b/>
          <w:bCs/>
          <w:lang w:val="en-US" w:eastAsia="zh-CN"/>
        </w:rPr>
        <w:t>2</w:t>
      </w:r>
      <w:r>
        <w:rPr>
          <w:rFonts w:hint="eastAsia" w:ascii="Times New Roman" w:hAnsi="Times New Roman" w:cs="Times New Roman"/>
          <w:b/>
          <w:bCs/>
          <w:lang w:val="en-US" w:eastAsia="zh-CN"/>
        </w:rPr>
        <w:t>-</w:t>
      </w:r>
      <w:r>
        <w:rPr>
          <w:rFonts w:hint="eastAsia" w:cs="Times New Roman"/>
          <w:b/>
          <w:bCs/>
          <w:lang w:val="en-US" w:eastAsia="zh-CN"/>
        </w:rPr>
        <w:t>1</w:t>
      </w:r>
      <w:r>
        <w:rPr>
          <w:rFonts w:hint="default" w:ascii="Times New Roman" w:hAnsi="Times New Roman" w:cs="Times New Roman"/>
          <w:b/>
          <w:bCs/>
        </w:rPr>
        <w:t>:  The sensing signal in time and frequency.</w:t>
      </w:r>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b/>
          <w:bCs/>
        </w:rPr>
      </w:pPr>
      <w:bookmarkStart w:id="26" w:name="_Toc212800686"/>
      <w:r>
        <w:rPr>
          <w:rFonts w:hint="default" w:ascii="Times New Roman" w:hAnsi="Times New Roman" w:cs="Times New Roman"/>
          <w:b/>
          <w:bCs/>
        </w:rPr>
        <w:t>Simulation Environment</w:t>
      </w:r>
      <w:bookmarkEnd w:id="26"/>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rPr>
      </w:pPr>
      <w:r>
        <w:rPr>
          <w:rFonts w:hint="default" w:ascii="Times New Roman" w:hAnsi="Times New Roman" w:cs="Times New Roman"/>
        </w:rPr>
        <w:t>We consider an outdoor environment where ISAC Tx antenna array is located at the origin, ISAC Rx antenna array is located at 1 meter above the ISAC Tx antenna array. The target is a drone flying on a triangular route with around 150-meter 3D distance to ISAC Tx/Rx.</w:t>
      </w:r>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rPr>
      </w:pPr>
      <w:r>
        <w:rPr>
          <w:rFonts w:hint="default" w:ascii="Times New Roman" w:hAnsi="Times New Roman" w:cs="Times New Roman"/>
        </w:rPr>
        <w:t xml:space="preserve">The simulation parameters are given in Table </w:t>
      </w:r>
      <w:r>
        <w:rPr>
          <w:rFonts w:hint="eastAsia" w:ascii="Times New Roman" w:hAnsi="Times New Roman" w:cs="Times New Roman"/>
          <w:lang w:val="en-US" w:eastAsia="zh-CN"/>
        </w:rPr>
        <w:t>A.2-1</w:t>
      </w:r>
      <w:r>
        <w:rPr>
          <w:rFonts w:hint="default" w:ascii="Times New Roman" w:hAnsi="Times New Roman" w:cs="Times New Roman"/>
        </w:rPr>
        <w:t>.</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b/>
          <w:bCs/>
        </w:rPr>
      </w:pPr>
      <w:r>
        <w:rPr>
          <w:rFonts w:hint="default" w:ascii="Times New Roman" w:hAnsi="Times New Roman" w:cs="Times New Roman"/>
          <w:b/>
          <w:bCs/>
        </w:rPr>
        <w:t xml:space="preserve"> Table </w:t>
      </w:r>
      <w:r>
        <w:rPr>
          <w:rFonts w:hint="eastAsia" w:ascii="Times New Roman" w:hAnsi="Times New Roman" w:cs="Times New Roman"/>
          <w:b/>
          <w:bCs/>
          <w:lang w:val="en-US" w:eastAsia="zh-CN"/>
        </w:rPr>
        <w:t>A.2-1</w:t>
      </w:r>
      <w:r>
        <w:rPr>
          <w:rFonts w:hint="default" w:ascii="Times New Roman" w:hAnsi="Times New Roman" w:cs="Times New Roman"/>
          <w:b/>
          <w:bCs/>
        </w:rPr>
        <w:t>: Simulation parameters.</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07"/>
        <w:gridCol w:w="5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rPr>
            </w:pPr>
            <w:r>
              <w:rPr>
                <w:rFonts w:hint="default" w:ascii="Times New Roman" w:hAnsi="Times New Roman" w:cs="Times New Roman"/>
                <w:b/>
                <w:bCs/>
              </w:rPr>
              <w:t>Parameter</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rPr>
            </w:pPr>
            <w:r>
              <w:rPr>
                <w:rFonts w:hint="default" w:ascii="Times New Roman" w:hAnsi="Times New Roman" w:cs="Times New Roman"/>
                <w:b/>
                <w:bCs/>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 xml:space="preserve">Azimuth angles (deg.) for beam sweeping </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-30, -25, …, 25, 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Elevation angles (deg.) for beam sweeping</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-4, -2, 0, 2,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SNR (dB) for sensing signal</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Route for target</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Triangular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Average distance to target</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150 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Speed for target</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20 m/s</w:t>
            </w:r>
          </w:p>
        </w:tc>
      </w:tr>
    </w:tbl>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default" w:ascii="Times New Roman" w:hAnsi="Times New Roman" w:cs="Times New Roman"/>
        </w:rPr>
      </w:pPr>
      <w:r>
        <w:rPr>
          <w:rFonts w:hint="default" w:ascii="Times New Roman" w:hAnsi="Times New Roman" w:cs="Times New Roman"/>
        </w:rPr>
        <w:t xml:space="preserve">We used the parameters in </w:t>
      </w:r>
      <w:r>
        <w:rPr>
          <w:rFonts w:hint="default" w:ascii="Times New Roman" w:hAnsi="Times New Roman" w:cs="Times New Roman"/>
          <w:b w:val="0"/>
          <w:bCs w:val="0"/>
        </w:rPr>
        <w:t xml:space="preserve">Table </w:t>
      </w:r>
      <w:r>
        <w:rPr>
          <w:rFonts w:hint="eastAsia" w:ascii="Times New Roman" w:hAnsi="Times New Roman" w:cs="Times New Roman"/>
          <w:b w:val="0"/>
          <w:bCs w:val="0"/>
          <w:lang w:val="en-US" w:eastAsia="zh-CN"/>
        </w:rPr>
        <w:t>A.2-1</w:t>
      </w:r>
      <w:r>
        <w:rPr>
          <w:rFonts w:hint="default" w:ascii="Times New Roman" w:hAnsi="Times New Roman" w:cs="Times New Roman"/>
        </w:rPr>
        <w:t xml:space="preserve"> to run the simulation on the hardware.</w:t>
      </w:r>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b/>
          <w:bCs/>
        </w:rPr>
      </w:pPr>
      <w:bookmarkStart w:id="27" w:name="_Toc212800687"/>
      <w:r>
        <w:rPr>
          <w:rFonts w:hint="default" w:ascii="Times New Roman" w:hAnsi="Times New Roman" w:cs="Times New Roman"/>
          <w:b/>
          <w:bCs/>
        </w:rPr>
        <w:t>Results</w:t>
      </w:r>
      <w:bookmarkEnd w:id="27"/>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default" w:ascii="Times New Roman" w:hAnsi="Times New Roman" w:cs="Times New Roman"/>
          <w:lang w:val="en-US"/>
        </w:rPr>
      </w:pPr>
      <w:r>
        <w:rPr>
          <w:rFonts w:hint="default" w:ascii="Times New Roman" w:hAnsi="Times New Roman" w:cs="Times New Roman"/>
        </w:rPr>
        <w:t>The obtained results are presented in</w:t>
      </w:r>
      <w:r>
        <w:rPr>
          <w:rFonts w:hint="eastAsia" w:ascii="Times New Roman" w:hAnsi="Times New Roman" w:cs="Times New Roman"/>
          <w:lang w:val="en-US" w:eastAsia="zh-CN"/>
        </w:rPr>
        <w:t xml:space="preserve"> </w:t>
      </w:r>
      <w:r>
        <w:rPr>
          <w:rFonts w:hint="eastAsia" w:ascii="Times New Roman" w:hAnsi="Times New Roman" w:cs="Times New Roman"/>
          <w:b w:val="0"/>
          <w:bCs w:val="0"/>
          <w:lang w:val="en-US" w:eastAsia="zh-CN"/>
        </w:rPr>
        <w:t xml:space="preserve">Figure </w:t>
      </w:r>
      <w:r>
        <w:rPr>
          <w:rFonts w:hint="default" w:ascii="Times New Roman" w:hAnsi="Times New Roman" w:cs="Times New Roman"/>
          <w:b w:val="0"/>
          <w:bCs w:val="0"/>
        </w:rPr>
        <w:t xml:space="preserve"> </w:t>
      </w:r>
      <w:r>
        <w:rPr>
          <w:rFonts w:hint="eastAsia" w:ascii="Times New Roman" w:hAnsi="Times New Roman" w:cs="Times New Roman"/>
          <w:b w:val="0"/>
          <w:bCs w:val="0"/>
          <w:lang w:val="en-US" w:eastAsia="zh-CN"/>
        </w:rPr>
        <w:t>A.</w:t>
      </w:r>
      <w:r>
        <w:rPr>
          <w:rFonts w:hint="eastAsia" w:cs="Times New Roman"/>
          <w:b w:val="0"/>
          <w:bCs w:val="0"/>
          <w:lang w:val="en-US" w:eastAsia="zh-CN"/>
        </w:rPr>
        <w:t>2</w:t>
      </w:r>
      <w:r>
        <w:rPr>
          <w:rFonts w:hint="eastAsia" w:ascii="Times New Roman" w:hAnsi="Times New Roman" w:cs="Times New Roman"/>
          <w:b w:val="0"/>
          <w:bCs w:val="0"/>
          <w:lang w:val="en-US" w:eastAsia="zh-CN"/>
        </w:rPr>
        <w:t>-</w:t>
      </w:r>
      <w:r>
        <w:rPr>
          <w:rFonts w:hint="eastAsia" w:cs="Times New Roman"/>
          <w:b w:val="0"/>
          <w:bCs w:val="0"/>
          <w:lang w:val="en-US" w:eastAsia="zh-CN"/>
        </w:rPr>
        <w:t>2.</w:t>
      </w:r>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eastAsia="Times New Roman" w:cs="Times New Roman"/>
          <w:szCs w:val="20"/>
          <w:lang w:eastAsia="en-GB"/>
        </w:rPr>
      </w:pPr>
      <w:r>
        <w:rPr>
          <w:rFonts w:hint="default" w:ascii="Times New Roman" w:hAnsi="Times New Roman" w:eastAsia="Times New Roman" w:cs="Times New Roman"/>
          <w:szCs w:val="20"/>
          <w:lang w:eastAsia="en-GB"/>
        </w:rPr>
        <w:drawing>
          <wp:inline distT="0" distB="0" distL="0" distR="0">
            <wp:extent cx="6118860" cy="3261360"/>
            <wp:effectExtent l="0" t="0" r="7620" b="0"/>
            <wp:docPr id="15237075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707577" name="Picture 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6118860" cy="326136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eastAsia="Times New Roman" w:cs="Times New Roman"/>
          <w:szCs w:val="20"/>
          <w:lang w:eastAsia="en-GB"/>
        </w:rPr>
      </w:pPr>
    </w:p>
    <w:p>
      <w:pPr>
        <w:keepNext w:val="0"/>
        <w:keepLines w:val="0"/>
        <w:pageBreakBefore w:val="0"/>
        <w:widowControl/>
        <w:kinsoku/>
        <w:wordWrap/>
        <w:overflowPunct/>
        <w:topLinePunct w:val="0"/>
        <w:autoSpaceDE/>
        <w:autoSpaceDN/>
        <w:bidi w:val="0"/>
        <w:adjustRightInd/>
        <w:snapToGrid w:val="0"/>
        <w:spacing w:before="120" w:after="120"/>
        <w:jc w:val="center"/>
        <w:textAlignment w:val="auto"/>
        <w:rPr>
          <w:rFonts w:hint="default" w:ascii="Times New Roman" w:hAnsi="Times New Roman" w:eastAsia="Times New Roman" w:cs="Times New Roman"/>
          <w:lang w:eastAsia="en-GB"/>
        </w:rPr>
      </w:pPr>
      <w:r>
        <w:rPr>
          <w:rFonts w:hint="eastAsia" w:ascii="Times New Roman" w:hAnsi="Times New Roman" w:cs="Times New Roman"/>
          <w:b/>
          <w:bCs/>
          <w:lang w:val="en-US" w:eastAsia="zh-CN"/>
        </w:rPr>
        <w:t xml:space="preserve">Figure </w:t>
      </w:r>
      <w:r>
        <w:rPr>
          <w:rFonts w:hint="default" w:ascii="Times New Roman" w:hAnsi="Times New Roman" w:cs="Times New Roman"/>
          <w:b/>
          <w:bCs/>
        </w:rPr>
        <w:t xml:space="preserve"> </w:t>
      </w:r>
      <w:r>
        <w:rPr>
          <w:rFonts w:hint="eastAsia" w:ascii="Times New Roman" w:hAnsi="Times New Roman" w:cs="Times New Roman"/>
          <w:b/>
          <w:bCs/>
          <w:lang w:val="en-US" w:eastAsia="zh-CN"/>
        </w:rPr>
        <w:t>A.</w:t>
      </w:r>
      <w:r>
        <w:rPr>
          <w:rFonts w:hint="eastAsia" w:cs="Times New Roman"/>
          <w:b/>
          <w:bCs/>
          <w:lang w:val="en-US" w:eastAsia="zh-CN"/>
        </w:rPr>
        <w:t>2</w:t>
      </w:r>
      <w:r>
        <w:rPr>
          <w:rFonts w:hint="eastAsia" w:ascii="Times New Roman" w:hAnsi="Times New Roman" w:cs="Times New Roman"/>
          <w:b/>
          <w:bCs/>
          <w:lang w:val="en-US" w:eastAsia="zh-CN"/>
        </w:rPr>
        <w:t>-</w:t>
      </w:r>
      <w:r>
        <w:rPr>
          <w:rFonts w:hint="eastAsia" w:cs="Times New Roman"/>
          <w:b/>
          <w:bCs/>
          <w:lang w:val="en-US" w:eastAsia="zh-CN"/>
        </w:rPr>
        <w:t>2</w:t>
      </w:r>
      <w:r>
        <w:rPr>
          <w:rFonts w:hint="default" w:ascii="Times New Roman" w:hAnsi="Times New Roman" w:cs="Times New Roman"/>
          <w:b/>
          <w:bCs/>
        </w:rPr>
        <w:t xml:space="preserve">: </w:t>
      </w:r>
      <w:r>
        <w:rPr>
          <w:rFonts w:hint="default" w:ascii="Times New Roman" w:hAnsi="Times New Roman" w:eastAsia="Times New Roman" w:cs="Times New Roman"/>
          <w:b/>
          <w:bCs/>
          <w:lang w:eastAsia="en-GB"/>
        </w:rPr>
        <w:t>The simulation results for the selected environment.</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default" w:ascii="Times New Roman" w:hAnsi="Times New Roman" w:eastAsia="Times New Roman" w:cs="Times New Roman"/>
          <w:lang w:eastAsia="en-GB"/>
        </w:rPr>
      </w:pPr>
      <w:r>
        <w:rPr>
          <w:rFonts w:hint="eastAsia" w:ascii="Times New Roman" w:hAnsi="Times New Roman" w:eastAsia="宋体" w:cs="Times New Roman"/>
          <w:lang w:val="en-US" w:eastAsia="zh-CN"/>
        </w:rPr>
        <w:t xml:space="preserve">Figure A.2-2 </w:t>
      </w:r>
      <w:r>
        <w:rPr>
          <w:rFonts w:hint="default" w:ascii="Times New Roman" w:hAnsi="Times New Roman" w:eastAsia="Times New Roman" w:cs="Times New Roman"/>
          <w:lang w:eastAsia="en-GB"/>
        </w:rPr>
        <w:t xml:space="preserve">shows the GUI of the system running on the hardware. The results are shown real-time on the GUI. The first graph shows 2D positioning results where green squares indicate true drone positions and red crosses show the estimated positions. In the second figure, radial speed versus 3D distance of the target to the ISAC system is shown. As presented, both position and speed results are very accurate. </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default" w:ascii="Times New Roman" w:hAnsi="Times New Roman" w:eastAsia="Times New Roman" w:cs="Times New Roman"/>
          <w:lang w:eastAsia="en-GB"/>
        </w:rPr>
      </w:pPr>
      <w:r>
        <w:rPr>
          <w:rFonts w:hint="default" w:ascii="Times New Roman" w:hAnsi="Times New Roman" w:eastAsia="Times New Roman" w:cs="Times New Roman"/>
          <w:lang w:eastAsia="en-GB"/>
        </w:rPr>
        <w:t xml:space="preserve">When the same triangular scenario is emulated 100 times, the average errors obtained are given in </w:t>
      </w:r>
      <w:r>
        <w:rPr>
          <w:rFonts w:hint="default" w:ascii="Times New Roman" w:hAnsi="Times New Roman" w:cs="Times New Roman"/>
        </w:rPr>
        <w:t xml:space="preserve">Table </w:t>
      </w:r>
      <w:r>
        <w:rPr>
          <w:rFonts w:hint="eastAsia" w:ascii="Times New Roman" w:hAnsi="Times New Roman" w:cs="Times New Roman"/>
          <w:lang w:val="en-US" w:eastAsia="zh-CN"/>
        </w:rPr>
        <w:t>A.2-</w:t>
      </w:r>
      <w:r>
        <w:rPr>
          <w:rFonts w:hint="eastAsia" w:cs="Times New Roman"/>
          <w:lang w:val="en-US" w:eastAsia="zh-CN"/>
        </w:rPr>
        <w:t>2</w:t>
      </w:r>
      <w:r>
        <w:rPr>
          <w:rFonts w:hint="default" w:ascii="Times New Roman" w:hAnsi="Times New Roman" w:eastAsia="Times New Roman" w:cs="Times New Roman"/>
          <w:lang w:eastAsia="en-GB"/>
        </w:rPr>
        <w:t>.</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b/>
          <w:bCs/>
        </w:rPr>
      </w:pPr>
      <w:r>
        <w:rPr>
          <w:rFonts w:hint="default" w:ascii="Times New Roman" w:hAnsi="Times New Roman" w:cs="Times New Roman"/>
          <w:b/>
          <w:bCs/>
        </w:rPr>
        <w:t xml:space="preserve">Table </w:t>
      </w:r>
      <w:r>
        <w:rPr>
          <w:rFonts w:hint="eastAsia" w:ascii="Times New Roman" w:hAnsi="Times New Roman" w:cs="Times New Roman"/>
          <w:b/>
          <w:bCs/>
          <w:lang w:val="en-US" w:eastAsia="zh-CN"/>
        </w:rPr>
        <w:t>A.2-</w:t>
      </w:r>
      <w:r>
        <w:rPr>
          <w:rFonts w:hint="eastAsia" w:cs="Times New Roman"/>
          <w:b/>
          <w:bCs/>
          <w:lang w:val="en-US" w:eastAsia="zh-CN"/>
        </w:rPr>
        <w:t>2</w:t>
      </w:r>
      <w:r>
        <w:rPr>
          <w:rFonts w:hint="default" w:ascii="Times New Roman" w:hAnsi="Times New Roman" w:cs="Times New Roman"/>
          <w:b/>
          <w:bCs/>
        </w:rPr>
        <w:t>: The results obtained on 6G testbed hardware.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08"/>
        <w:gridCol w:w="50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rPr>
            </w:pPr>
            <w:r>
              <w:rPr>
                <w:rFonts w:hint="default" w:ascii="Times New Roman" w:hAnsi="Times New Roman" w:cs="Times New Roman"/>
                <w:b/>
                <w:bCs/>
              </w:rPr>
              <w:t>Parameter</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rPr>
            </w:pPr>
            <w:r>
              <w:rPr>
                <w:rFonts w:hint="default" w:ascii="Times New Roman" w:hAnsi="Times New Roman" w:cs="Times New Roman"/>
                <w:b/>
                <w:bCs/>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3D position error (m)</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4.0255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2D position error (m)</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2.8748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Radial speed error (m/s)</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1.0893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SNR for sensing (dB)</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The number of trials</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Average distance to target</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150 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Speed for target</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20 m/s</w:t>
            </w:r>
          </w:p>
        </w:tc>
      </w:tr>
    </w:tbl>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default" w:ascii="Times New Roman" w:hAnsi="Times New Roman" w:cs="Times New Roman"/>
          <w:sz w:val="20"/>
          <w:szCs w:val="20"/>
          <w:lang w:val="en-US" w:eastAsia="zh-CN"/>
        </w:rPr>
      </w:pPr>
      <w:r>
        <w:rPr>
          <w:rFonts w:hint="default" w:ascii="Times New Roman" w:hAnsi="Times New Roman" w:cs="Times New Roman"/>
        </w:rPr>
        <w:t>All the results obtained in this test are within the error limits defined by 3GPP SA 1 in 3GPP TR 22.837 for the drone intruder detection use case (Use Case given in 5.13).</w:t>
      </w:r>
    </w:p>
    <w:p>
      <w:pPr>
        <w:pStyle w:val="105"/>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sz w:val="20"/>
          <w:szCs w:val="20"/>
        </w:rPr>
      </w:pPr>
    </w:p>
    <w:sectPr>
      <w:pgSz w:w="12240" w:h="15840"/>
      <w:pgMar w:top="1440" w:right="1440"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Calibri">
    <w:panose1 w:val="020F0502020204030204"/>
    <w:charset w:val="00"/>
    <w:family w:val="swiss"/>
    <w:pitch w:val="default"/>
    <w:sig w:usb0="E0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Yu Gothic UI">
    <w:panose1 w:val="020B0500000000000000"/>
    <w:charset w:val="80"/>
    <w:family w:val="auto"/>
    <w:pitch w:val="default"/>
    <w:sig w:usb0="E00002FF" w:usb1="2AC7FDFF" w:usb2="00000016" w:usb3="00000000" w:csb0="2002009F" w:csb1="00000000"/>
  </w:font>
  <w:font w:name="仿宋">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C5BD22"/>
    <w:multiLevelType w:val="singleLevel"/>
    <w:tmpl w:val="8BC5BD22"/>
    <w:lvl w:ilvl="0" w:tentative="0">
      <w:start w:val="1"/>
      <w:numFmt w:val="bullet"/>
      <w:lvlText w:val="●"/>
      <w:lvlJc w:val="left"/>
      <w:pPr>
        <w:ind w:left="420" w:leftChars="0" w:hanging="420" w:firstLineChars="0"/>
      </w:pPr>
      <w:rPr>
        <w:rFonts w:hint="default" w:ascii="Arial" w:hAnsi="Arial" w:cs="Arial"/>
      </w:rPr>
    </w:lvl>
  </w:abstractNum>
  <w:abstractNum w:abstractNumId="1">
    <w:nsid w:val="96BF99E0"/>
    <w:multiLevelType w:val="multilevel"/>
    <w:tmpl w:val="96BF99E0"/>
    <w:lvl w:ilvl="0" w:tentative="0">
      <w:start w:val="1"/>
      <w:numFmt w:val="bullet"/>
      <w:lvlText w:val="●"/>
      <w:lvlJc w:val="left"/>
      <w:pPr>
        <w:ind w:left="420" w:leftChars="0" w:hanging="420" w:firstLineChars="0"/>
      </w:pPr>
      <w:rPr>
        <w:rFonts w:hint="default" w:ascii="Arial" w:hAnsi="Arial" w:cs="Arial"/>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2">
    <w:nsid w:val="990D6DF4"/>
    <w:multiLevelType w:val="singleLevel"/>
    <w:tmpl w:val="990D6DF4"/>
    <w:lvl w:ilvl="0" w:tentative="0">
      <w:start w:val="1"/>
      <w:numFmt w:val="bullet"/>
      <w:lvlText w:val="●"/>
      <w:lvlJc w:val="left"/>
      <w:pPr>
        <w:ind w:left="420" w:leftChars="0" w:hanging="420" w:firstLineChars="0"/>
      </w:pPr>
      <w:rPr>
        <w:rFonts w:hint="default" w:ascii="Arial" w:hAnsi="Arial" w:cs="Arial"/>
      </w:rPr>
    </w:lvl>
  </w:abstractNum>
  <w:abstractNum w:abstractNumId="3">
    <w:nsid w:val="C58C8629"/>
    <w:multiLevelType w:val="singleLevel"/>
    <w:tmpl w:val="C58C8629"/>
    <w:lvl w:ilvl="0" w:tentative="0">
      <w:start w:val="1"/>
      <w:numFmt w:val="bullet"/>
      <w:lvlText w:val=""/>
      <w:lvlJc w:val="left"/>
      <w:pPr>
        <w:tabs>
          <w:tab w:val="left" w:pos="-840"/>
        </w:tabs>
        <w:ind w:left="-420" w:hanging="420"/>
      </w:pPr>
      <w:rPr>
        <w:rFonts w:hint="default" w:ascii="Wingdings" w:hAnsi="Wingdings"/>
      </w:rPr>
    </w:lvl>
  </w:abstractNum>
  <w:abstractNum w:abstractNumId="4">
    <w:nsid w:val="CF20292D"/>
    <w:multiLevelType w:val="singleLevel"/>
    <w:tmpl w:val="CF20292D"/>
    <w:lvl w:ilvl="0" w:tentative="0">
      <w:start w:val="1"/>
      <w:numFmt w:val="bullet"/>
      <w:lvlText w:val=""/>
      <w:lvlJc w:val="left"/>
      <w:pPr>
        <w:ind w:left="420" w:hanging="420"/>
      </w:pPr>
      <w:rPr>
        <w:rFonts w:hint="default" w:ascii="Wingdings" w:hAnsi="Wingdings"/>
      </w:rPr>
    </w:lvl>
  </w:abstractNum>
  <w:abstractNum w:abstractNumId="5">
    <w:nsid w:val="F7A5D69C"/>
    <w:multiLevelType w:val="singleLevel"/>
    <w:tmpl w:val="F7A5D69C"/>
    <w:lvl w:ilvl="0" w:tentative="0">
      <w:start w:val="1"/>
      <w:numFmt w:val="bullet"/>
      <w:lvlText w:val=""/>
      <w:lvlJc w:val="left"/>
      <w:pPr>
        <w:ind w:left="420" w:hanging="420"/>
      </w:pPr>
      <w:rPr>
        <w:rFonts w:hint="default" w:ascii="Wingdings" w:hAnsi="Wingdings"/>
      </w:rPr>
    </w:lvl>
  </w:abstractNum>
  <w:abstractNum w:abstractNumId="6">
    <w:nsid w:val="0075324F"/>
    <w:multiLevelType w:val="multilevel"/>
    <w:tmpl w:val="0075324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46"/>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8">
    <w:nsid w:val="060D3FFB"/>
    <w:multiLevelType w:val="multilevel"/>
    <w:tmpl w:val="060D3FFB"/>
    <w:lvl w:ilvl="0" w:tentative="0">
      <w:start w:val="1"/>
      <w:numFmt w:val="bullet"/>
      <w:pStyle w:val="84"/>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0A84494B"/>
    <w:multiLevelType w:val="multilevel"/>
    <w:tmpl w:val="0A84494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等线" w:hAnsi="等线"/>
      </w:rPr>
    </w:lvl>
    <w:lvl w:ilvl="2" w:tentative="0">
      <w:start w:val="1"/>
      <w:numFmt w:val="bullet"/>
      <w:lvlText w:val=""/>
      <w:lvlJc w:val="left"/>
      <w:pPr>
        <w:tabs>
          <w:tab w:val="left" w:pos="1260"/>
        </w:tabs>
        <w:ind w:left="1260" w:leftChars="0" w:hanging="420" w:firstLineChars="0"/>
      </w:pPr>
      <w:rPr>
        <w:rFonts w:hint="default" w:ascii="等线" w:hAnsi="等线"/>
      </w:rPr>
    </w:lvl>
    <w:lvl w:ilvl="3" w:tentative="0">
      <w:start w:val="1"/>
      <w:numFmt w:val="bullet"/>
      <w:lvlText w:val=""/>
      <w:lvlJc w:val="left"/>
      <w:pPr>
        <w:tabs>
          <w:tab w:val="left" w:pos="1680"/>
        </w:tabs>
        <w:ind w:left="1680" w:leftChars="0" w:hanging="420" w:firstLineChars="0"/>
      </w:pPr>
      <w:rPr>
        <w:rFonts w:hint="default" w:ascii="等线" w:hAnsi="等线"/>
      </w:rPr>
    </w:lvl>
    <w:lvl w:ilvl="4" w:tentative="0">
      <w:start w:val="1"/>
      <w:numFmt w:val="bullet"/>
      <w:lvlText w:val=""/>
      <w:lvlJc w:val="left"/>
      <w:pPr>
        <w:tabs>
          <w:tab w:val="left" w:pos="2100"/>
        </w:tabs>
        <w:ind w:left="2100" w:leftChars="0" w:hanging="420" w:firstLineChars="0"/>
      </w:pPr>
      <w:rPr>
        <w:rFonts w:hint="default" w:ascii="等线" w:hAnsi="等线"/>
      </w:rPr>
    </w:lvl>
    <w:lvl w:ilvl="5" w:tentative="0">
      <w:start w:val="1"/>
      <w:numFmt w:val="bullet"/>
      <w:lvlText w:val=""/>
      <w:lvlJc w:val="left"/>
      <w:pPr>
        <w:tabs>
          <w:tab w:val="left" w:pos="2520"/>
        </w:tabs>
        <w:ind w:left="2520" w:leftChars="0" w:hanging="420" w:firstLineChars="0"/>
      </w:pPr>
      <w:rPr>
        <w:rFonts w:hint="default" w:ascii="等线" w:hAnsi="等线"/>
      </w:rPr>
    </w:lvl>
    <w:lvl w:ilvl="6" w:tentative="0">
      <w:start w:val="1"/>
      <w:numFmt w:val="bullet"/>
      <w:lvlText w:val=""/>
      <w:lvlJc w:val="left"/>
      <w:pPr>
        <w:tabs>
          <w:tab w:val="left" w:pos="2940"/>
        </w:tabs>
        <w:ind w:left="2940" w:leftChars="0" w:hanging="420" w:firstLineChars="0"/>
      </w:pPr>
      <w:rPr>
        <w:rFonts w:hint="default" w:ascii="等线" w:hAnsi="等线"/>
      </w:rPr>
    </w:lvl>
    <w:lvl w:ilvl="7" w:tentative="0">
      <w:start w:val="1"/>
      <w:numFmt w:val="bullet"/>
      <w:lvlText w:val=""/>
      <w:lvlJc w:val="left"/>
      <w:pPr>
        <w:tabs>
          <w:tab w:val="left" w:pos="3360"/>
        </w:tabs>
        <w:ind w:left="3360" w:leftChars="0" w:hanging="420" w:firstLineChars="0"/>
      </w:pPr>
      <w:rPr>
        <w:rFonts w:hint="default" w:ascii="等线" w:hAnsi="等线"/>
      </w:rPr>
    </w:lvl>
    <w:lvl w:ilvl="8" w:tentative="0">
      <w:start w:val="1"/>
      <w:numFmt w:val="bullet"/>
      <w:lvlText w:val=""/>
      <w:lvlJc w:val="left"/>
      <w:pPr>
        <w:tabs>
          <w:tab w:val="left" w:pos="3780"/>
        </w:tabs>
        <w:ind w:left="3780" w:leftChars="0" w:hanging="420" w:firstLineChars="0"/>
      </w:pPr>
      <w:rPr>
        <w:rFonts w:hint="default" w:ascii="等线" w:hAnsi="等线"/>
      </w:rPr>
    </w:lvl>
  </w:abstractNum>
  <w:abstractNum w:abstractNumId="10">
    <w:nsid w:val="0F3520A2"/>
    <w:multiLevelType w:val="multilevel"/>
    <w:tmpl w:val="0F3520A2"/>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
    <w:nsid w:val="20AB0233"/>
    <w:multiLevelType w:val="multilevel"/>
    <w:tmpl w:val="20AB0233"/>
    <w:lvl w:ilvl="0" w:tentative="0">
      <w:start w:val="1"/>
      <w:numFmt w:val="bullet"/>
      <w:lvlText w:val="•"/>
      <w:lvlJc w:val="left"/>
      <w:pPr>
        <w:ind w:left="840" w:hanging="420"/>
      </w:pPr>
      <w:rPr>
        <w:rFonts w:hint="default" w:ascii="Arial" w:hAnsi="Arial" w:cs="Arial"/>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2">
    <w:nsid w:val="27593F53"/>
    <w:multiLevelType w:val="multilevel"/>
    <w:tmpl w:val="27593F5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2B4F9D76"/>
    <w:multiLevelType w:val="singleLevel"/>
    <w:tmpl w:val="2B4F9D76"/>
    <w:lvl w:ilvl="0" w:tentative="0">
      <w:start w:val="1"/>
      <w:numFmt w:val="bullet"/>
      <w:lvlText w:val=""/>
      <w:lvlJc w:val="left"/>
      <w:pPr>
        <w:ind w:left="420" w:hanging="420"/>
      </w:pPr>
      <w:rPr>
        <w:rFonts w:hint="default" w:ascii="Wingdings" w:hAnsi="Wingdings"/>
      </w:rPr>
    </w:lvl>
  </w:abstractNum>
  <w:abstractNum w:abstractNumId="14">
    <w:nsid w:val="2F5B67CE"/>
    <w:multiLevelType w:val="multilevel"/>
    <w:tmpl w:val="2F5B67CE"/>
    <w:lvl w:ilvl="0" w:tentative="0">
      <w:start w:val="1"/>
      <w:numFmt w:val="bullet"/>
      <w:lvlText w:val=""/>
      <w:lvlJc w:val="left"/>
      <w:pPr>
        <w:ind w:left="1140" w:hanging="420"/>
      </w:pPr>
      <w:rPr>
        <w:rFonts w:hint="default" w:ascii="Wingdings" w:hAnsi="Wingdings"/>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15">
    <w:nsid w:val="32A63C66"/>
    <w:multiLevelType w:val="multilevel"/>
    <w:tmpl w:val="32A63C66"/>
    <w:lvl w:ilvl="0" w:tentative="0">
      <w:start w:val="1"/>
      <w:numFmt w:val="bullet"/>
      <w:lvlText w:val=""/>
      <w:lvlJc w:val="left"/>
      <w:pPr>
        <w:tabs>
          <w:tab w:val="left" w:pos="0"/>
        </w:tabs>
        <w:ind w:left="420" w:hanging="420"/>
      </w:pPr>
      <w:rPr>
        <w:rFonts w:hint="default" w:ascii="Wingdings" w:hAnsi="Wingdings" w:cs="Wingdings"/>
      </w:rPr>
    </w:lvl>
    <w:lvl w:ilvl="1" w:tentative="0">
      <w:start w:val="150"/>
      <w:numFmt w:val="bullet"/>
      <w:lvlText w:val="-"/>
      <w:lvlJc w:val="left"/>
      <w:pPr>
        <w:tabs>
          <w:tab w:val="left" w:pos="0"/>
        </w:tabs>
        <w:ind w:left="840" w:hanging="420"/>
      </w:pPr>
      <w:rPr>
        <w:rFonts w:hint="default" w:ascii="Arial" w:hAnsi="Arial" w:cs="Arial" w:eastAsiaTheme="minorEastAsia"/>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Arial" w:hAnsi="Arial" w:cs="Arial"/>
        <w:i w:val="0"/>
        <w:iC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6">
    <w:nsid w:val="34BC5E70"/>
    <w:multiLevelType w:val="multilevel"/>
    <w:tmpl w:val="34BC5E70"/>
    <w:lvl w:ilvl="0" w:tentative="0">
      <w:start w:val="1"/>
      <w:numFmt w:val="bullet"/>
      <w:lvlText w:val="●"/>
      <w:lvlJc w:val="left"/>
      <w:pPr>
        <w:ind w:left="420" w:leftChars="0" w:hanging="420" w:firstLineChars="0"/>
      </w:pPr>
      <w:rPr>
        <w:rFonts w:hint="default" w:ascii="Arial" w:hAnsi="Arial" w:cs="Arial"/>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7">
    <w:nsid w:val="3A877D64"/>
    <w:multiLevelType w:val="singleLevel"/>
    <w:tmpl w:val="3A877D64"/>
    <w:lvl w:ilvl="0" w:tentative="0">
      <w:start w:val="1"/>
      <w:numFmt w:val="decimal"/>
      <w:pStyle w:val="130"/>
      <w:lvlText w:val="[%1]"/>
      <w:lvlJc w:val="left"/>
      <w:pPr>
        <w:tabs>
          <w:tab w:val="left" w:pos="360"/>
        </w:tabs>
        <w:ind w:left="360" w:hanging="360"/>
      </w:pPr>
    </w:lvl>
  </w:abstractNum>
  <w:abstractNum w:abstractNumId="18">
    <w:nsid w:val="3B1EB6C3"/>
    <w:multiLevelType w:val="multilevel"/>
    <w:tmpl w:val="3B1EB6C3"/>
    <w:lvl w:ilvl="0" w:tentative="0">
      <w:start w:val="1"/>
      <w:numFmt w:val="bullet"/>
      <w:lvlText w:val="●"/>
      <w:lvlJc w:val="left"/>
      <w:pPr>
        <w:ind w:left="420" w:leftChars="0" w:hanging="420" w:firstLineChars="0"/>
      </w:pPr>
      <w:rPr>
        <w:rFonts w:hint="default" w:ascii="Arial" w:hAnsi="Arial" w:cs="Arial"/>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9">
    <w:nsid w:val="47845E95"/>
    <w:multiLevelType w:val="singleLevel"/>
    <w:tmpl w:val="47845E95"/>
    <w:lvl w:ilvl="0" w:tentative="0">
      <w:start w:val="1"/>
      <w:numFmt w:val="bullet"/>
      <w:lvlText w:val="•"/>
      <w:lvlJc w:val="left"/>
      <w:pPr>
        <w:tabs>
          <w:tab w:val="left" w:pos="420"/>
        </w:tabs>
        <w:ind w:left="840" w:leftChars="0" w:hanging="420" w:firstLineChars="0"/>
      </w:pPr>
      <w:rPr>
        <w:rFonts w:hint="default" w:ascii="Arial" w:hAnsi="Arial" w:cs="Arial"/>
      </w:rPr>
    </w:lvl>
  </w:abstractNum>
  <w:abstractNum w:abstractNumId="20">
    <w:nsid w:val="4CD96367"/>
    <w:multiLevelType w:val="multilevel"/>
    <w:tmpl w:val="4CD96367"/>
    <w:lvl w:ilvl="0" w:tentative="0">
      <w:start w:val="1"/>
      <w:numFmt w:val="bullet"/>
      <w:lvlText w:val="•"/>
      <w:lvlJc w:val="left"/>
      <w:pPr>
        <w:ind w:left="840" w:hanging="420"/>
      </w:pPr>
      <w:rPr>
        <w:rFonts w:hint="default" w:ascii="Arial" w:hAnsi="Arial" w:cs="Arial"/>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1">
    <w:nsid w:val="5F1912B1"/>
    <w:multiLevelType w:val="multilevel"/>
    <w:tmpl w:val="5F1912B1"/>
    <w:lvl w:ilvl="0" w:tentative="0">
      <w:start w:val="1"/>
      <w:numFmt w:val="bullet"/>
      <w:pStyle w:val="55"/>
      <w:lvlText w:val=""/>
      <w:lvlJc w:val="left"/>
      <w:pPr>
        <w:ind w:left="720" w:hanging="360"/>
      </w:pPr>
      <w:rPr>
        <w:rFonts w:hint="default" w:ascii="Symbol" w:hAnsi="Symbol"/>
      </w:rPr>
    </w:lvl>
    <w:lvl w:ilvl="1" w:tentative="0">
      <w:start w:val="1"/>
      <w:numFmt w:val="bullet"/>
      <w:pStyle w:val="40"/>
      <w:lvlText w:val="o"/>
      <w:lvlJc w:val="left"/>
      <w:pPr>
        <w:ind w:left="1440" w:hanging="360"/>
      </w:pPr>
      <w:rPr>
        <w:rFonts w:hint="default" w:ascii="Courier New" w:hAnsi="Courier New" w:cs="Courier New"/>
      </w:rPr>
    </w:lvl>
    <w:lvl w:ilvl="2" w:tentative="0">
      <w:start w:val="1"/>
      <w:numFmt w:val="bullet"/>
      <w:pStyle w:val="95"/>
      <w:lvlText w:val=""/>
      <w:lvlJc w:val="left"/>
      <w:pPr>
        <w:ind w:left="2160" w:hanging="360"/>
      </w:pPr>
      <w:rPr>
        <w:rFonts w:hint="default" w:ascii="Wingdings" w:hAnsi="Wingdings"/>
      </w:rPr>
    </w:lvl>
    <w:lvl w:ilvl="3" w:tentative="0">
      <w:start w:val="1"/>
      <w:numFmt w:val="bullet"/>
      <w:pStyle w:val="109"/>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618869EA"/>
    <w:multiLevelType w:val="multilevel"/>
    <w:tmpl w:val="618869EA"/>
    <w:lvl w:ilvl="0" w:tentative="0">
      <w:start w:val="1"/>
      <w:numFmt w:val="decimal"/>
      <w:pStyle w:val="3"/>
      <w:lvlText w:val="%1."/>
      <w:lvlJc w:val="left"/>
      <w:pPr>
        <w:tabs>
          <w:tab w:val="left" w:pos="432"/>
        </w:tabs>
        <w:ind w:left="432" w:hanging="432"/>
      </w:pPr>
      <w:rPr>
        <w:rFonts w:hint="eastAsia"/>
        <w:b/>
        <w:i w:val="0"/>
        <w:sz w:val="28"/>
      </w:rPr>
    </w:lvl>
    <w:lvl w:ilvl="1" w:tentative="0">
      <w:start w:val="1"/>
      <w:numFmt w:val="decimal"/>
      <w:lvlText w:val="%1.%2"/>
      <w:lvlJc w:val="left"/>
      <w:pPr>
        <w:tabs>
          <w:tab w:val="left" w:pos="576"/>
        </w:tabs>
        <w:ind w:left="576" w:hanging="576"/>
      </w:pPr>
      <w:rPr>
        <w:rFonts w:hint="eastAsia"/>
        <w:b/>
        <w:i w:val="0"/>
        <w:sz w:val="28"/>
      </w:rPr>
    </w:lvl>
    <w:lvl w:ilvl="2" w:tentative="0">
      <w:start w:val="1"/>
      <w:numFmt w:val="decimal"/>
      <w:lvlText w:val="%1.%2.%3"/>
      <w:lvlJc w:val="left"/>
      <w:pPr>
        <w:tabs>
          <w:tab w:val="left" w:pos="720"/>
        </w:tabs>
        <w:ind w:left="720" w:hanging="720"/>
      </w:pPr>
      <w:rPr>
        <w:rFonts w:hint="eastAsia"/>
        <w:b/>
        <w:i w:val="0"/>
        <w:sz w:val="24"/>
        <w:szCs w:val="24"/>
      </w:rPr>
    </w:lvl>
    <w:lvl w:ilvl="3" w:tentative="0">
      <w:start w:val="1"/>
      <w:numFmt w:val="decimal"/>
      <w:lvlText w:val="%1.%2.%3.%4"/>
      <w:lvlJc w:val="left"/>
      <w:pPr>
        <w:tabs>
          <w:tab w:val="left" w:pos="864"/>
        </w:tabs>
        <w:ind w:left="864" w:hanging="864"/>
      </w:pPr>
      <w:rPr>
        <w:rFonts w:hint="eastAsia"/>
        <w:b/>
        <w:i w:val="0"/>
        <w:sz w:val="21"/>
      </w:rPr>
    </w:lvl>
    <w:lvl w:ilvl="4" w:tentative="0">
      <w:start w:val="1"/>
      <w:numFmt w:val="decimal"/>
      <w:lvlText w:val="%1.%2.%3.%4.%5"/>
      <w:lvlJc w:val="left"/>
      <w:pPr>
        <w:tabs>
          <w:tab w:val="left" w:pos="1008"/>
        </w:tabs>
        <w:ind w:left="1008" w:hanging="1008"/>
      </w:pPr>
      <w:rPr>
        <w:rFonts w:hint="eastAsia"/>
        <w:b/>
        <w:i w:val="0"/>
        <w:sz w:val="21"/>
      </w:rPr>
    </w:lvl>
    <w:lvl w:ilvl="5" w:tentative="0">
      <w:start w:val="1"/>
      <w:numFmt w:val="decimal"/>
      <w:isLg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23">
    <w:nsid w:val="665E5F8F"/>
    <w:multiLevelType w:val="singleLevel"/>
    <w:tmpl w:val="665E5F8F"/>
    <w:lvl w:ilvl="0" w:tentative="0">
      <w:start w:val="1"/>
      <w:numFmt w:val="bullet"/>
      <w:lvlText w:val=""/>
      <w:lvlJc w:val="left"/>
      <w:pPr>
        <w:ind w:left="420" w:hanging="420"/>
      </w:pPr>
      <w:rPr>
        <w:rFonts w:hint="default" w:ascii="Wingdings" w:hAnsi="Wingdings"/>
      </w:rPr>
    </w:lvl>
  </w:abstractNum>
  <w:abstractNum w:abstractNumId="24">
    <w:nsid w:val="702E80F3"/>
    <w:multiLevelType w:val="singleLevel"/>
    <w:tmpl w:val="702E80F3"/>
    <w:lvl w:ilvl="0" w:tentative="0">
      <w:start w:val="1"/>
      <w:numFmt w:val="lowerLetter"/>
      <w:suff w:val="space"/>
      <w:lvlText w:val="(%1)"/>
      <w:lvlJc w:val="left"/>
      <w:pPr>
        <w:ind w:left="2450" w:leftChars="0" w:firstLine="0" w:firstLineChars="0"/>
      </w:pPr>
    </w:lvl>
  </w:abstractNum>
  <w:abstractNum w:abstractNumId="25">
    <w:nsid w:val="7581155B"/>
    <w:multiLevelType w:val="multilevel"/>
    <w:tmpl w:val="7581155B"/>
    <w:lvl w:ilvl="0" w:tentative="0">
      <w:start w:val="1"/>
      <w:numFmt w:val="bullet"/>
      <w:pStyle w:val="133"/>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26">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118"/>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22"/>
  </w:num>
  <w:num w:numId="2">
    <w:abstractNumId w:val="21"/>
  </w:num>
  <w:num w:numId="3">
    <w:abstractNumId w:val="7"/>
  </w:num>
  <w:num w:numId="4">
    <w:abstractNumId w:val="8"/>
  </w:num>
  <w:num w:numId="5">
    <w:abstractNumId w:val="26"/>
  </w:num>
  <w:num w:numId="6">
    <w:abstractNumId w:val="17"/>
  </w:num>
  <w:num w:numId="7">
    <w:abstractNumId w:val="25"/>
  </w:num>
  <w:num w:numId="8">
    <w:abstractNumId w:val="6"/>
  </w:num>
  <w:num w:numId="9">
    <w:abstractNumId w:val="15"/>
  </w:num>
  <w:num w:numId="10">
    <w:abstractNumId w:val="2"/>
  </w:num>
  <w:num w:numId="11">
    <w:abstractNumId w:val="18"/>
  </w:num>
  <w:num w:numId="12">
    <w:abstractNumId w:val="16"/>
  </w:num>
  <w:num w:numId="13">
    <w:abstractNumId w:val="1"/>
  </w:num>
  <w:num w:numId="14">
    <w:abstractNumId w:val="5"/>
  </w:num>
  <w:num w:numId="15">
    <w:abstractNumId w:val="3"/>
  </w:num>
  <w:num w:numId="16">
    <w:abstractNumId w:val="10"/>
  </w:num>
  <w:num w:numId="17">
    <w:abstractNumId w:val="11"/>
  </w:num>
  <w:num w:numId="18">
    <w:abstractNumId w:val="20"/>
  </w:num>
  <w:num w:numId="19">
    <w:abstractNumId w:val="0"/>
  </w:num>
  <w:num w:numId="20">
    <w:abstractNumId w:val="14"/>
  </w:num>
  <w:num w:numId="21">
    <w:abstractNumId w:val="13"/>
  </w:num>
  <w:num w:numId="22">
    <w:abstractNumId w:val="4"/>
  </w:num>
  <w:num w:numId="23">
    <w:abstractNumId w:val="9"/>
  </w:num>
  <w:num w:numId="24">
    <w:abstractNumId w:val="23"/>
  </w:num>
  <w:num w:numId="25">
    <w:abstractNumId w:val="19"/>
  </w:num>
  <w:num w:numId="26">
    <w:abstractNumId w:val="24"/>
  </w:num>
  <w:num w:numId="2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displayHorizontalDrawingGridEvery w:val="1"/>
  <w:displayVerticalDrawingGridEvery w:val="1"/>
  <w:noPunctuationKerning w:val="1"/>
  <w:characterSpacingControl w:val="doNotCompress"/>
  <w:footnotePr>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FFB"/>
    <w:rsid w:val="00001908"/>
    <w:rsid w:val="00001B9A"/>
    <w:rsid w:val="00002071"/>
    <w:rsid w:val="000021BD"/>
    <w:rsid w:val="000022D5"/>
    <w:rsid w:val="00002C54"/>
    <w:rsid w:val="00002EA0"/>
    <w:rsid w:val="000036DC"/>
    <w:rsid w:val="00003F4F"/>
    <w:rsid w:val="0000475E"/>
    <w:rsid w:val="000049AC"/>
    <w:rsid w:val="00004ED1"/>
    <w:rsid w:val="0000557C"/>
    <w:rsid w:val="000055D1"/>
    <w:rsid w:val="00005762"/>
    <w:rsid w:val="000057B9"/>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512"/>
    <w:rsid w:val="00010969"/>
    <w:rsid w:val="000114F8"/>
    <w:rsid w:val="00011890"/>
    <w:rsid w:val="00011BB4"/>
    <w:rsid w:val="00011C8C"/>
    <w:rsid w:val="00011CE0"/>
    <w:rsid w:val="00012115"/>
    <w:rsid w:val="000123B6"/>
    <w:rsid w:val="000128EC"/>
    <w:rsid w:val="00012E08"/>
    <w:rsid w:val="00012E58"/>
    <w:rsid w:val="000132A2"/>
    <w:rsid w:val="000137AC"/>
    <w:rsid w:val="00013C5E"/>
    <w:rsid w:val="00014115"/>
    <w:rsid w:val="0001445A"/>
    <w:rsid w:val="00014604"/>
    <w:rsid w:val="0001555C"/>
    <w:rsid w:val="00016469"/>
    <w:rsid w:val="000164F2"/>
    <w:rsid w:val="00016BE3"/>
    <w:rsid w:val="00017916"/>
    <w:rsid w:val="0001796D"/>
    <w:rsid w:val="00017CFA"/>
    <w:rsid w:val="00017E5A"/>
    <w:rsid w:val="0002047C"/>
    <w:rsid w:val="000204F2"/>
    <w:rsid w:val="0002066E"/>
    <w:rsid w:val="00020B43"/>
    <w:rsid w:val="00020ECF"/>
    <w:rsid w:val="0002119B"/>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B9"/>
    <w:rsid w:val="00025226"/>
    <w:rsid w:val="00025695"/>
    <w:rsid w:val="000257BD"/>
    <w:rsid w:val="00025E0F"/>
    <w:rsid w:val="00025F6C"/>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52E3"/>
    <w:rsid w:val="0003537A"/>
    <w:rsid w:val="000354E6"/>
    <w:rsid w:val="00036055"/>
    <w:rsid w:val="00036250"/>
    <w:rsid w:val="00036CF8"/>
    <w:rsid w:val="00037260"/>
    <w:rsid w:val="0003750E"/>
    <w:rsid w:val="00037AF2"/>
    <w:rsid w:val="000402A0"/>
    <w:rsid w:val="000402FC"/>
    <w:rsid w:val="00041506"/>
    <w:rsid w:val="00041B89"/>
    <w:rsid w:val="00041CAB"/>
    <w:rsid w:val="00041CBB"/>
    <w:rsid w:val="00041E63"/>
    <w:rsid w:val="00041F46"/>
    <w:rsid w:val="00042A43"/>
    <w:rsid w:val="00042CEC"/>
    <w:rsid w:val="00042E6F"/>
    <w:rsid w:val="000432D7"/>
    <w:rsid w:val="00043334"/>
    <w:rsid w:val="0004359F"/>
    <w:rsid w:val="0004370C"/>
    <w:rsid w:val="00043997"/>
    <w:rsid w:val="000443DB"/>
    <w:rsid w:val="00044C0B"/>
    <w:rsid w:val="00044FF3"/>
    <w:rsid w:val="00045271"/>
    <w:rsid w:val="0004545B"/>
    <w:rsid w:val="000454E2"/>
    <w:rsid w:val="000458E6"/>
    <w:rsid w:val="00045E51"/>
    <w:rsid w:val="00045F11"/>
    <w:rsid w:val="00046EFA"/>
    <w:rsid w:val="0004730E"/>
    <w:rsid w:val="000476D8"/>
    <w:rsid w:val="00050153"/>
    <w:rsid w:val="00050399"/>
    <w:rsid w:val="000505BE"/>
    <w:rsid w:val="000507EE"/>
    <w:rsid w:val="00050932"/>
    <w:rsid w:val="000518D2"/>
    <w:rsid w:val="00051A81"/>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8CF"/>
    <w:rsid w:val="00062094"/>
    <w:rsid w:val="000624B4"/>
    <w:rsid w:val="000627C2"/>
    <w:rsid w:val="00062D55"/>
    <w:rsid w:val="00062DBD"/>
    <w:rsid w:val="00062F51"/>
    <w:rsid w:val="0006310C"/>
    <w:rsid w:val="00063D7B"/>
    <w:rsid w:val="0006414C"/>
    <w:rsid w:val="000644E3"/>
    <w:rsid w:val="00064969"/>
    <w:rsid w:val="000651F3"/>
    <w:rsid w:val="0006524F"/>
    <w:rsid w:val="00065483"/>
    <w:rsid w:val="00065AC9"/>
    <w:rsid w:val="00065ADE"/>
    <w:rsid w:val="00065B15"/>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309B"/>
    <w:rsid w:val="00073715"/>
    <w:rsid w:val="000738FD"/>
    <w:rsid w:val="00073A92"/>
    <w:rsid w:val="0007414D"/>
    <w:rsid w:val="0007436E"/>
    <w:rsid w:val="00074888"/>
    <w:rsid w:val="00074A32"/>
    <w:rsid w:val="00074A5F"/>
    <w:rsid w:val="00074B8B"/>
    <w:rsid w:val="00075162"/>
    <w:rsid w:val="00075168"/>
    <w:rsid w:val="00075E42"/>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1279"/>
    <w:rsid w:val="000A145E"/>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383"/>
    <w:rsid w:val="000B1897"/>
    <w:rsid w:val="000B1A3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4240"/>
    <w:rsid w:val="000C45FE"/>
    <w:rsid w:val="000C4A41"/>
    <w:rsid w:val="000C4AB6"/>
    <w:rsid w:val="000C4ECD"/>
    <w:rsid w:val="000C5630"/>
    <w:rsid w:val="000C577F"/>
    <w:rsid w:val="000C5E7D"/>
    <w:rsid w:val="000C6066"/>
    <w:rsid w:val="000C64C0"/>
    <w:rsid w:val="000C6C88"/>
    <w:rsid w:val="000C7443"/>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744C"/>
    <w:rsid w:val="000D7762"/>
    <w:rsid w:val="000E0044"/>
    <w:rsid w:val="000E0451"/>
    <w:rsid w:val="000E0908"/>
    <w:rsid w:val="000E0A02"/>
    <w:rsid w:val="000E0C5D"/>
    <w:rsid w:val="000E0EC5"/>
    <w:rsid w:val="000E173B"/>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4A4"/>
    <w:rsid w:val="000F1A83"/>
    <w:rsid w:val="000F1AE8"/>
    <w:rsid w:val="000F1D39"/>
    <w:rsid w:val="000F1E06"/>
    <w:rsid w:val="000F1F38"/>
    <w:rsid w:val="000F2106"/>
    <w:rsid w:val="000F25D2"/>
    <w:rsid w:val="000F2D11"/>
    <w:rsid w:val="000F399E"/>
    <w:rsid w:val="000F43B9"/>
    <w:rsid w:val="000F4551"/>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D59"/>
    <w:rsid w:val="001154E0"/>
    <w:rsid w:val="001159BC"/>
    <w:rsid w:val="0011638F"/>
    <w:rsid w:val="00116B77"/>
    <w:rsid w:val="00117A4E"/>
    <w:rsid w:val="0012093B"/>
    <w:rsid w:val="00120BE8"/>
    <w:rsid w:val="00121167"/>
    <w:rsid w:val="001218EA"/>
    <w:rsid w:val="00122904"/>
    <w:rsid w:val="00122EC0"/>
    <w:rsid w:val="00123244"/>
    <w:rsid w:val="00123496"/>
    <w:rsid w:val="0012379D"/>
    <w:rsid w:val="00125526"/>
    <w:rsid w:val="00125DD5"/>
    <w:rsid w:val="001266BA"/>
    <w:rsid w:val="00126987"/>
    <w:rsid w:val="00126B05"/>
    <w:rsid w:val="00126C3E"/>
    <w:rsid w:val="00126D08"/>
    <w:rsid w:val="00127079"/>
    <w:rsid w:val="001275E3"/>
    <w:rsid w:val="001279FE"/>
    <w:rsid w:val="00130E18"/>
    <w:rsid w:val="001315A9"/>
    <w:rsid w:val="00131A50"/>
    <w:rsid w:val="001321B3"/>
    <w:rsid w:val="00132346"/>
    <w:rsid w:val="001323DF"/>
    <w:rsid w:val="00132581"/>
    <w:rsid w:val="00132A1F"/>
    <w:rsid w:val="001330A4"/>
    <w:rsid w:val="001330ED"/>
    <w:rsid w:val="00133157"/>
    <w:rsid w:val="00133332"/>
    <w:rsid w:val="00133A6E"/>
    <w:rsid w:val="00133CA3"/>
    <w:rsid w:val="00134454"/>
    <w:rsid w:val="001348A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7C1"/>
    <w:rsid w:val="00141A8C"/>
    <w:rsid w:val="001421E2"/>
    <w:rsid w:val="00142807"/>
    <w:rsid w:val="00142923"/>
    <w:rsid w:val="00142C07"/>
    <w:rsid w:val="00142F21"/>
    <w:rsid w:val="0014320C"/>
    <w:rsid w:val="00143300"/>
    <w:rsid w:val="0014343D"/>
    <w:rsid w:val="001436C3"/>
    <w:rsid w:val="0014425D"/>
    <w:rsid w:val="00145103"/>
    <w:rsid w:val="001453DF"/>
    <w:rsid w:val="00145E21"/>
    <w:rsid w:val="001463D6"/>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C9"/>
    <w:rsid w:val="00151632"/>
    <w:rsid w:val="001522BF"/>
    <w:rsid w:val="00152345"/>
    <w:rsid w:val="00152731"/>
    <w:rsid w:val="001538F2"/>
    <w:rsid w:val="00153A85"/>
    <w:rsid w:val="00153C7D"/>
    <w:rsid w:val="00153CF0"/>
    <w:rsid w:val="0015403C"/>
    <w:rsid w:val="0015441C"/>
    <w:rsid w:val="00154AB2"/>
    <w:rsid w:val="00154CBB"/>
    <w:rsid w:val="00154CC9"/>
    <w:rsid w:val="00154D2A"/>
    <w:rsid w:val="00154F10"/>
    <w:rsid w:val="0015538D"/>
    <w:rsid w:val="00156172"/>
    <w:rsid w:val="0015646F"/>
    <w:rsid w:val="001564A2"/>
    <w:rsid w:val="0015678D"/>
    <w:rsid w:val="001569F6"/>
    <w:rsid w:val="00156E58"/>
    <w:rsid w:val="00156EA4"/>
    <w:rsid w:val="00156EC1"/>
    <w:rsid w:val="001577E2"/>
    <w:rsid w:val="0015796A"/>
    <w:rsid w:val="00157C36"/>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A86"/>
    <w:rsid w:val="00183CD7"/>
    <w:rsid w:val="0018448C"/>
    <w:rsid w:val="00184663"/>
    <w:rsid w:val="0018482D"/>
    <w:rsid w:val="0018515B"/>
    <w:rsid w:val="0018522E"/>
    <w:rsid w:val="001857FB"/>
    <w:rsid w:val="001859A2"/>
    <w:rsid w:val="00185A4E"/>
    <w:rsid w:val="00185B69"/>
    <w:rsid w:val="0018607D"/>
    <w:rsid w:val="00186631"/>
    <w:rsid w:val="00186B41"/>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BE0"/>
    <w:rsid w:val="00195BB8"/>
    <w:rsid w:val="00195C98"/>
    <w:rsid w:val="001960E4"/>
    <w:rsid w:val="00196639"/>
    <w:rsid w:val="0019676C"/>
    <w:rsid w:val="00196A2A"/>
    <w:rsid w:val="00196AC2"/>
    <w:rsid w:val="00196FD3"/>
    <w:rsid w:val="001971ED"/>
    <w:rsid w:val="0019720B"/>
    <w:rsid w:val="00197C98"/>
    <w:rsid w:val="001A03D3"/>
    <w:rsid w:val="001A047C"/>
    <w:rsid w:val="001A04D5"/>
    <w:rsid w:val="001A0BB8"/>
    <w:rsid w:val="001A1225"/>
    <w:rsid w:val="001A12EA"/>
    <w:rsid w:val="001A141D"/>
    <w:rsid w:val="001A17CB"/>
    <w:rsid w:val="001A1915"/>
    <w:rsid w:val="001A1CB4"/>
    <w:rsid w:val="001A214A"/>
    <w:rsid w:val="001A235C"/>
    <w:rsid w:val="001A23D2"/>
    <w:rsid w:val="001A31FB"/>
    <w:rsid w:val="001A35A0"/>
    <w:rsid w:val="001A3B9F"/>
    <w:rsid w:val="001A4264"/>
    <w:rsid w:val="001A4934"/>
    <w:rsid w:val="001A4BE7"/>
    <w:rsid w:val="001A4D64"/>
    <w:rsid w:val="001A4F78"/>
    <w:rsid w:val="001A5541"/>
    <w:rsid w:val="001A57A5"/>
    <w:rsid w:val="001A5BA3"/>
    <w:rsid w:val="001A682E"/>
    <w:rsid w:val="001A69B1"/>
    <w:rsid w:val="001A735D"/>
    <w:rsid w:val="001A73AF"/>
    <w:rsid w:val="001A76E7"/>
    <w:rsid w:val="001A782B"/>
    <w:rsid w:val="001A78DB"/>
    <w:rsid w:val="001B011F"/>
    <w:rsid w:val="001B019B"/>
    <w:rsid w:val="001B020B"/>
    <w:rsid w:val="001B088B"/>
    <w:rsid w:val="001B0B5F"/>
    <w:rsid w:val="001B0BBC"/>
    <w:rsid w:val="001B0E86"/>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5261"/>
    <w:rsid w:val="001B5313"/>
    <w:rsid w:val="001B5889"/>
    <w:rsid w:val="001B5ADA"/>
    <w:rsid w:val="001B5DB5"/>
    <w:rsid w:val="001B6EB3"/>
    <w:rsid w:val="001B6F5C"/>
    <w:rsid w:val="001B7391"/>
    <w:rsid w:val="001B73F0"/>
    <w:rsid w:val="001B75C9"/>
    <w:rsid w:val="001B778F"/>
    <w:rsid w:val="001B79B2"/>
    <w:rsid w:val="001C0316"/>
    <w:rsid w:val="001C0668"/>
    <w:rsid w:val="001C0776"/>
    <w:rsid w:val="001C0C83"/>
    <w:rsid w:val="001C127E"/>
    <w:rsid w:val="001C14CC"/>
    <w:rsid w:val="001C172B"/>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ED6"/>
    <w:rsid w:val="002008F3"/>
    <w:rsid w:val="00200BCA"/>
    <w:rsid w:val="00200E3F"/>
    <w:rsid w:val="0020129B"/>
    <w:rsid w:val="0020130A"/>
    <w:rsid w:val="002016F0"/>
    <w:rsid w:val="00201915"/>
    <w:rsid w:val="00201BAA"/>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6D4"/>
    <w:rsid w:val="00206BED"/>
    <w:rsid w:val="00207908"/>
    <w:rsid w:val="00207C88"/>
    <w:rsid w:val="00210674"/>
    <w:rsid w:val="002107FA"/>
    <w:rsid w:val="00210DE9"/>
    <w:rsid w:val="0021145D"/>
    <w:rsid w:val="00211D9F"/>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303AF"/>
    <w:rsid w:val="00230811"/>
    <w:rsid w:val="00230B5E"/>
    <w:rsid w:val="00231727"/>
    <w:rsid w:val="00231FE0"/>
    <w:rsid w:val="0023213B"/>
    <w:rsid w:val="0023280C"/>
    <w:rsid w:val="002328B6"/>
    <w:rsid w:val="00232CC6"/>
    <w:rsid w:val="00232E21"/>
    <w:rsid w:val="00232EC6"/>
    <w:rsid w:val="002331E4"/>
    <w:rsid w:val="00233638"/>
    <w:rsid w:val="0023420A"/>
    <w:rsid w:val="00234C80"/>
    <w:rsid w:val="00234EDC"/>
    <w:rsid w:val="0023590E"/>
    <w:rsid w:val="00235E20"/>
    <w:rsid w:val="00236533"/>
    <w:rsid w:val="0023689F"/>
    <w:rsid w:val="00236D94"/>
    <w:rsid w:val="002373FD"/>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AB3"/>
    <w:rsid w:val="00247A5F"/>
    <w:rsid w:val="00247DF0"/>
    <w:rsid w:val="00250170"/>
    <w:rsid w:val="002503E8"/>
    <w:rsid w:val="00250D7A"/>
    <w:rsid w:val="00251A99"/>
    <w:rsid w:val="00251AAA"/>
    <w:rsid w:val="0025210B"/>
    <w:rsid w:val="002525BC"/>
    <w:rsid w:val="00252913"/>
    <w:rsid w:val="002529ED"/>
    <w:rsid w:val="00252B41"/>
    <w:rsid w:val="00252E84"/>
    <w:rsid w:val="002531E4"/>
    <w:rsid w:val="00253391"/>
    <w:rsid w:val="002537F5"/>
    <w:rsid w:val="0025380B"/>
    <w:rsid w:val="002545BA"/>
    <w:rsid w:val="00254828"/>
    <w:rsid w:val="0025491D"/>
    <w:rsid w:val="00254B13"/>
    <w:rsid w:val="00256313"/>
    <w:rsid w:val="0025684A"/>
    <w:rsid w:val="00256B05"/>
    <w:rsid w:val="00257055"/>
    <w:rsid w:val="00257534"/>
    <w:rsid w:val="002575FB"/>
    <w:rsid w:val="00257EF7"/>
    <w:rsid w:val="00257F6E"/>
    <w:rsid w:val="00260094"/>
    <w:rsid w:val="002614C2"/>
    <w:rsid w:val="002616F4"/>
    <w:rsid w:val="00261D3D"/>
    <w:rsid w:val="00261DCD"/>
    <w:rsid w:val="00261EE8"/>
    <w:rsid w:val="00261F39"/>
    <w:rsid w:val="00262047"/>
    <w:rsid w:val="002621F0"/>
    <w:rsid w:val="0026269E"/>
    <w:rsid w:val="00262F79"/>
    <w:rsid w:val="00263147"/>
    <w:rsid w:val="0026315D"/>
    <w:rsid w:val="00263355"/>
    <w:rsid w:val="00264083"/>
    <w:rsid w:val="0026446D"/>
    <w:rsid w:val="0026469B"/>
    <w:rsid w:val="00264C2A"/>
    <w:rsid w:val="00264C6B"/>
    <w:rsid w:val="00264CAF"/>
    <w:rsid w:val="00264F40"/>
    <w:rsid w:val="002650B2"/>
    <w:rsid w:val="002666AC"/>
    <w:rsid w:val="002667F2"/>
    <w:rsid w:val="00266C25"/>
    <w:rsid w:val="00266EDE"/>
    <w:rsid w:val="002673A0"/>
    <w:rsid w:val="002673B2"/>
    <w:rsid w:val="0026780C"/>
    <w:rsid w:val="00267A0F"/>
    <w:rsid w:val="00267B49"/>
    <w:rsid w:val="00267F4C"/>
    <w:rsid w:val="002700FC"/>
    <w:rsid w:val="00270564"/>
    <w:rsid w:val="00270641"/>
    <w:rsid w:val="0027068C"/>
    <w:rsid w:val="002708C7"/>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C4B"/>
    <w:rsid w:val="00273E78"/>
    <w:rsid w:val="00274788"/>
    <w:rsid w:val="00274A10"/>
    <w:rsid w:val="00274B95"/>
    <w:rsid w:val="00274D70"/>
    <w:rsid w:val="00275241"/>
    <w:rsid w:val="00275C14"/>
    <w:rsid w:val="00276045"/>
    <w:rsid w:val="00276330"/>
    <w:rsid w:val="00276392"/>
    <w:rsid w:val="00276BD8"/>
    <w:rsid w:val="00276D62"/>
    <w:rsid w:val="00276DFF"/>
    <w:rsid w:val="00277270"/>
    <w:rsid w:val="002776E4"/>
    <w:rsid w:val="002801D5"/>
    <w:rsid w:val="00281283"/>
    <w:rsid w:val="00281355"/>
    <w:rsid w:val="00281756"/>
    <w:rsid w:val="0028264D"/>
    <w:rsid w:val="00282999"/>
    <w:rsid w:val="00282AF5"/>
    <w:rsid w:val="0028387F"/>
    <w:rsid w:val="002838E7"/>
    <w:rsid w:val="00283EF0"/>
    <w:rsid w:val="002845C3"/>
    <w:rsid w:val="00284B9F"/>
    <w:rsid w:val="002851D6"/>
    <w:rsid w:val="00285549"/>
    <w:rsid w:val="00285621"/>
    <w:rsid w:val="00285C7A"/>
    <w:rsid w:val="002860A4"/>
    <w:rsid w:val="00286708"/>
    <w:rsid w:val="002870BA"/>
    <w:rsid w:val="002872DF"/>
    <w:rsid w:val="002876BF"/>
    <w:rsid w:val="0028794D"/>
    <w:rsid w:val="00290010"/>
    <w:rsid w:val="0029039F"/>
    <w:rsid w:val="002907FF"/>
    <w:rsid w:val="00290951"/>
    <w:rsid w:val="00290B6A"/>
    <w:rsid w:val="00290D11"/>
    <w:rsid w:val="0029112B"/>
    <w:rsid w:val="00291352"/>
    <w:rsid w:val="00291434"/>
    <w:rsid w:val="00291FD1"/>
    <w:rsid w:val="00292016"/>
    <w:rsid w:val="002922DD"/>
    <w:rsid w:val="002926A8"/>
    <w:rsid w:val="00292F9F"/>
    <w:rsid w:val="0029399A"/>
    <w:rsid w:val="002939E1"/>
    <w:rsid w:val="00293B7C"/>
    <w:rsid w:val="00293BAD"/>
    <w:rsid w:val="00293C1A"/>
    <w:rsid w:val="00293C3A"/>
    <w:rsid w:val="00293F3D"/>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72"/>
    <w:rsid w:val="002A0133"/>
    <w:rsid w:val="002A025C"/>
    <w:rsid w:val="002A0314"/>
    <w:rsid w:val="002A19BE"/>
    <w:rsid w:val="002A1A1B"/>
    <w:rsid w:val="002A21F8"/>
    <w:rsid w:val="002A2751"/>
    <w:rsid w:val="002A2FAC"/>
    <w:rsid w:val="002A300C"/>
    <w:rsid w:val="002A479E"/>
    <w:rsid w:val="002A4887"/>
    <w:rsid w:val="002A4941"/>
    <w:rsid w:val="002A4993"/>
    <w:rsid w:val="002A4E8B"/>
    <w:rsid w:val="002A51ED"/>
    <w:rsid w:val="002A5C37"/>
    <w:rsid w:val="002A5D90"/>
    <w:rsid w:val="002A5DB2"/>
    <w:rsid w:val="002A5E9E"/>
    <w:rsid w:val="002A6473"/>
    <w:rsid w:val="002A66EA"/>
    <w:rsid w:val="002A6CC1"/>
    <w:rsid w:val="002A7514"/>
    <w:rsid w:val="002A7E40"/>
    <w:rsid w:val="002B033B"/>
    <w:rsid w:val="002B08C0"/>
    <w:rsid w:val="002B0BF5"/>
    <w:rsid w:val="002B0F5A"/>
    <w:rsid w:val="002B1695"/>
    <w:rsid w:val="002B1CE5"/>
    <w:rsid w:val="002B23D5"/>
    <w:rsid w:val="002B2441"/>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7178"/>
    <w:rsid w:val="002B725C"/>
    <w:rsid w:val="002B72D2"/>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B2E"/>
    <w:rsid w:val="002C7B61"/>
    <w:rsid w:val="002C7CBE"/>
    <w:rsid w:val="002C7FB4"/>
    <w:rsid w:val="002C7FE3"/>
    <w:rsid w:val="002D0530"/>
    <w:rsid w:val="002D0AA0"/>
    <w:rsid w:val="002D0AD3"/>
    <w:rsid w:val="002D0C01"/>
    <w:rsid w:val="002D0CBE"/>
    <w:rsid w:val="002D0E57"/>
    <w:rsid w:val="002D0FFF"/>
    <w:rsid w:val="002D19C2"/>
    <w:rsid w:val="002D2261"/>
    <w:rsid w:val="002D230A"/>
    <w:rsid w:val="002D25ED"/>
    <w:rsid w:val="002D25FB"/>
    <w:rsid w:val="002D2B08"/>
    <w:rsid w:val="002D2B79"/>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103"/>
    <w:rsid w:val="002D753D"/>
    <w:rsid w:val="002D7823"/>
    <w:rsid w:val="002D7DED"/>
    <w:rsid w:val="002D7EB3"/>
    <w:rsid w:val="002D7F12"/>
    <w:rsid w:val="002E01FA"/>
    <w:rsid w:val="002E0C00"/>
    <w:rsid w:val="002E0D1B"/>
    <w:rsid w:val="002E13F9"/>
    <w:rsid w:val="002E2217"/>
    <w:rsid w:val="002E28EB"/>
    <w:rsid w:val="002E290F"/>
    <w:rsid w:val="002E29A7"/>
    <w:rsid w:val="002E3A3F"/>
    <w:rsid w:val="002E3A6C"/>
    <w:rsid w:val="002E4209"/>
    <w:rsid w:val="002E4343"/>
    <w:rsid w:val="002E4C67"/>
    <w:rsid w:val="002E4DA4"/>
    <w:rsid w:val="002E4FDA"/>
    <w:rsid w:val="002E547F"/>
    <w:rsid w:val="002E5A15"/>
    <w:rsid w:val="002E5CF5"/>
    <w:rsid w:val="002E62E1"/>
    <w:rsid w:val="002E7BE9"/>
    <w:rsid w:val="002E7BF2"/>
    <w:rsid w:val="002E7EA2"/>
    <w:rsid w:val="002F049D"/>
    <w:rsid w:val="002F0978"/>
    <w:rsid w:val="002F0A42"/>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574"/>
    <w:rsid w:val="003008CC"/>
    <w:rsid w:val="00300AE4"/>
    <w:rsid w:val="0030181B"/>
    <w:rsid w:val="00301A6A"/>
    <w:rsid w:val="00301D6D"/>
    <w:rsid w:val="003024D4"/>
    <w:rsid w:val="00302B54"/>
    <w:rsid w:val="00302D12"/>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A2A"/>
    <w:rsid w:val="00310EE3"/>
    <w:rsid w:val="003112E2"/>
    <w:rsid w:val="003116BE"/>
    <w:rsid w:val="0031235D"/>
    <w:rsid w:val="00312446"/>
    <w:rsid w:val="003125B6"/>
    <w:rsid w:val="00312853"/>
    <w:rsid w:val="00312993"/>
    <w:rsid w:val="00312D5E"/>
    <w:rsid w:val="0031374E"/>
    <w:rsid w:val="00313A56"/>
    <w:rsid w:val="003141D5"/>
    <w:rsid w:val="0031454E"/>
    <w:rsid w:val="00314653"/>
    <w:rsid w:val="003147A0"/>
    <w:rsid w:val="003148FD"/>
    <w:rsid w:val="0031495A"/>
    <w:rsid w:val="00314D09"/>
    <w:rsid w:val="0031501D"/>
    <w:rsid w:val="00315BE0"/>
    <w:rsid w:val="00315D82"/>
    <w:rsid w:val="00315DAC"/>
    <w:rsid w:val="003167E8"/>
    <w:rsid w:val="0031716E"/>
    <w:rsid w:val="00317450"/>
    <w:rsid w:val="00317B53"/>
    <w:rsid w:val="00320255"/>
    <w:rsid w:val="0032146D"/>
    <w:rsid w:val="00321492"/>
    <w:rsid w:val="003218F9"/>
    <w:rsid w:val="00321B4F"/>
    <w:rsid w:val="0032221A"/>
    <w:rsid w:val="00322EB9"/>
    <w:rsid w:val="0032304C"/>
    <w:rsid w:val="00323173"/>
    <w:rsid w:val="003237A4"/>
    <w:rsid w:val="003237C9"/>
    <w:rsid w:val="00323910"/>
    <w:rsid w:val="00323BE3"/>
    <w:rsid w:val="00323E61"/>
    <w:rsid w:val="00324109"/>
    <w:rsid w:val="003249EE"/>
    <w:rsid w:val="00324AEF"/>
    <w:rsid w:val="00324D6B"/>
    <w:rsid w:val="00325130"/>
    <w:rsid w:val="003258CA"/>
    <w:rsid w:val="003259E2"/>
    <w:rsid w:val="00325BAE"/>
    <w:rsid w:val="00326388"/>
    <w:rsid w:val="00326642"/>
    <w:rsid w:val="00327922"/>
    <w:rsid w:val="00327E5C"/>
    <w:rsid w:val="00327FC9"/>
    <w:rsid w:val="003302F4"/>
    <w:rsid w:val="003307C3"/>
    <w:rsid w:val="003308CE"/>
    <w:rsid w:val="00331224"/>
    <w:rsid w:val="00331502"/>
    <w:rsid w:val="00331631"/>
    <w:rsid w:val="00331E0D"/>
    <w:rsid w:val="0033254C"/>
    <w:rsid w:val="00332A7B"/>
    <w:rsid w:val="0033320E"/>
    <w:rsid w:val="003336CC"/>
    <w:rsid w:val="00333A42"/>
    <w:rsid w:val="00334B45"/>
    <w:rsid w:val="00334BC5"/>
    <w:rsid w:val="00334CE2"/>
    <w:rsid w:val="00334EC0"/>
    <w:rsid w:val="003352A4"/>
    <w:rsid w:val="0033533A"/>
    <w:rsid w:val="00335A6A"/>
    <w:rsid w:val="00335B43"/>
    <w:rsid w:val="00336BDC"/>
    <w:rsid w:val="00336D7F"/>
    <w:rsid w:val="00336F5F"/>
    <w:rsid w:val="00337895"/>
    <w:rsid w:val="00337969"/>
    <w:rsid w:val="00337E84"/>
    <w:rsid w:val="00337EC1"/>
    <w:rsid w:val="00337FBE"/>
    <w:rsid w:val="00340061"/>
    <w:rsid w:val="003404B1"/>
    <w:rsid w:val="003406E5"/>
    <w:rsid w:val="00340A6D"/>
    <w:rsid w:val="00340BE1"/>
    <w:rsid w:val="00341395"/>
    <w:rsid w:val="003413F0"/>
    <w:rsid w:val="003417F7"/>
    <w:rsid w:val="00341981"/>
    <w:rsid w:val="00341FD9"/>
    <w:rsid w:val="00342212"/>
    <w:rsid w:val="003427FB"/>
    <w:rsid w:val="0034292F"/>
    <w:rsid w:val="00342EB6"/>
    <w:rsid w:val="003430B2"/>
    <w:rsid w:val="003434C4"/>
    <w:rsid w:val="003439F9"/>
    <w:rsid w:val="00343A07"/>
    <w:rsid w:val="003445FC"/>
    <w:rsid w:val="00344604"/>
    <w:rsid w:val="00344655"/>
    <w:rsid w:val="00344841"/>
    <w:rsid w:val="0034496C"/>
    <w:rsid w:val="00344ACE"/>
    <w:rsid w:val="00345447"/>
    <w:rsid w:val="00345C8A"/>
    <w:rsid w:val="00345DFB"/>
    <w:rsid w:val="003460E5"/>
    <w:rsid w:val="0034670C"/>
    <w:rsid w:val="003467D2"/>
    <w:rsid w:val="0034691F"/>
    <w:rsid w:val="003469D0"/>
    <w:rsid w:val="00346D44"/>
    <w:rsid w:val="003474A9"/>
    <w:rsid w:val="0034753F"/>
    <w:rsid w:val="00347CF2"/>
    <w:rsid w:val="00347D74"/>
    <w:rsid w:val="00350132"/>
    <w:rsid w:val="00350811"/>
    <w:rsid w:val="003508DC"/>
    <w:rsid w:val="00350A7C"/>
    <w:rsid w:val="00350A9A"/>
    <w:rsid w:val="00350C2C"/>
    <w:rsid w:val="00351AF4"/>
    <w:rsid w:val="00351FCF"/>
    <w:rsid w:val="00352033"/>
    <w:rsid w:val="0035257A"/>
    <w:rsid w:val="003525D7"/>
    <w:rsid w:val="003529E4"/>
    <w:rsid w:val="00352A3F"/>
    <w:rsid w:val="00352B86"/>
    <w:rsid w:val="00352B8D"/>
    <w:rsid w:val="00352E72"/>
    <w:rsid w:val="0035319D"/>
    <w:rsid w:val="0035341A"/>
    <w:rsid w:val="00353473"/>
    <w:rsid w:val="0035419A"/>
    <w:rsid w:val="00354B90"/>
    <w:rsid w:val="00354D69"/>
    <w:rsid w:val="00354D9C"/>
    <w:rsid w:val="003555D4"/>
    <w:rsid w:val="00355F0E"/>
    <w:rsid w:val="00356083"/>
    <w:rsid w:val="0035616A"/>
    <w:rsid w:val="0035633D"/>
    <w:rsid w:val="00356359"/>
    <w:rsid w:val="00356AA9"/>
    <w:rsid w:val="00356D59"/>
    <w:rsid w:val="0035711F"/>
    <w:rsid w:val="00357188"/>
    <w:rsid w:val="00357544"/>
    <w:rsid w:val="00357A41"/>
    <w:rsid w:val="00357A5C"/>
    <w:rsid w:val="00357E91"/>
    <w:rsid w:val="00360533"/>
    <w:rsid w:val="00360A39"/>
    <w:rsid w:val="00361927"/>
    <w:rsid w:val="00361DCD"/>
    <w:rsid w:val="00361E83"/>
    <w:rsid w:val="0036217E"/>
    <w:rsid w:val="00363302"/>
    <w:rsid w:val="00363673"/>
    <w:rsid w:val="00363E97"/>
    <w:rsid w:val="003644EF"/>
    <w:rsid w:val="00364C93"/>
    <w:rsid w:val="0036543F"/>
    <w:rsid w:val="0036615F"/>
    <w:rsid w:val="0036644C"/>
    <w:rsid w:val="00367107"/>
    <w:rsid w:val="00367765"/>
    <w:rsid w:val="00367FCB"/>
    <w:rsid w:val="00370388"/>
    <w:rsid w:val="003708C0"/>
    <w:rsid w:val="0037093C"/>
    <w:rsid w:val="003709A2"/>
    <w:rsid w:val="00370C7A"/>
    <w:rsid w:val="00370C93"/>
    <w:rsid w:val="00370F87"/>
    <w:rsid w:val="00371E13"/>
    <w:rsid w:val="0037255F"/>
    <w:rsid w:val="00372575"/>
    <w:rsid w:val="0037275D"/>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DFD"/>
    <w:rsid w:val="00376F28"/>
    <w:rsid w:val="00377378"/>
    <w:rsid w:val="00377EB0"/>
    <w:rsid w:val="00377FA2"/>
    <w:rsid w:val="00380389"/>
    <w:rsid w:val="00380856"/>
    <w:rsid w:val="00381138"/>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AEA"/>
    <w:rsid w:val="00386B6C"/>
    <w:rsid w:val="00386D65"/>
    <w:rsid w:val="00386D7D"/>
    <w:rsid w:val="00387224"/>
    <w:rsid w:val="00387880"/>
    <w:rsid w:val="003878DD"/>
    <w:rsid w:val="00387C75"/>
    <w:rsid w:val="0039030E"/>
    <w:rsid w:val="00390755"/>
    <w:rsid w:val="00390C25"/>
    <w:rsid w:val="00390CB1"/>
    <w:rsid w:val="00391182"/>
    <w:rsid w:val="0039185E"/>
    <w:rsid w:val="00392626"/>
    <w:rsid w:val="0039269B"/>
    <w:rsid w:val="0039281A"/>
    <w:rsid w:val="00392A93"/>
    <w:rsid w:val="00392AD4"/>
    <w:rsid w:val="003933C3"/>
    <w:rsid w:val="003938BC"/>
    <w:rsid w:val="0039391A"/>
    <w:rsid w:val="00393ADA"/>
    <w:rsid w:val="00394630"/>
    <w:rsid w:val="00394D14"/>
    <w:rsid w:val="00395C29"/>
    <w:rsid w:val="00396876"/>
    <w:rsid w:val="003968EC"/>
    <w:rsid w:val="00396CDF"/>
    <w:rsid w:val="00397804"/>
    <w:rsid w:val="003A012F"/>
    <w:rsid w:val="003A0DB2"/>
    <w:rsid w:val="003A1A24"/>
    <w:rsid w:val="003A1BA6"/>
    <w:rsid w:val="003A2543"/>
    <w:rsid w:val="003A2841"/>
    <w:rsid w:val="003A3640"/>
    <w:rsid w:val="003A36A8"/>
    <w:rsid w:val="003A40F2"/>
    <w:rsid w:val="003A4154"/>
    <w:rsid w:val="003A48A3"/>
    <w:rsid w:val="003A4B95"/>
    <w:rsid w:val="003A4ECF"/>
    <w:rsid w:val="003A5365"/>
    <w:rsid w:val="003A53CD"/>
    <w:rsid w:val="003A56BD"/>
    <w:rsid w:val="003A6124"/>
    <w:rsid w:val="003A6173"/>
    <w:rsid w:val="003A65C0"/>
    <w:rsid w:val="003A6D5B"/>
    <w:rsid w:val="003A772D"/>
    <w:rsid w:val="003A7872"/>
    <w:rsid w:val="003A79E6"/>
    <w:rsid w:val="003A7CF4"/>
    <w:rsid w:val="003A7E73"/>
    <w:rsid w:val="003B0742"/>
    <w:rsid w:val="003B08F7"/>
    <w:rsid w:val="003B0C8C"/>
    <w:rsid w:val="003B141D"/>
    <w:rsid w:val="003B15B2"/>
    <w:rsid w:val="003B169A"/>
    <w:rsid w:val="003B16B1"/>
    <w:rsid w:val="003B1AB0"/>
    <w:rsid w:val="003B2327"/>
    <w:rsid w:val="003B246A"/>
    <w:rsid w:val="003B2A3B"/>
    <w:rsid w:val="003B2A50"/>
    <w:rsid w:val="003B2C7F"/>
    <w:rsid w:val="003B31A5"/>
    <w:rsid w:val="003B32B0"/>
    <w:rsid w:val="003B3E39"/>
    <w:rsid w:val="003B4074"/>
    <w:rsid w:val="003B46E0"/>
    <w:rsid w:val="003B4856"/>
    <w:rsid w:val="003B5366"/>
    <w:rsid w:val="003B5CE7"/>
    <w:rsid w:val="003B5EB8"/>
    <w:rsid w:val="003B6814"/>
    <w:rsid w:val="003B6DD3"/>
    <w:rsid w:val="003B7869"/>
    <w:rsid w:val="003B79DF"/>
    <w:rsid w:val="003B7FBF"/>
    <w:rsid w:val="003C08E6"/>
    <w:rsid w:val="003C09FE"/>
    <w:rsid w:val="003C0F9A"/>
    <w:rsid w:val="003C1188"/>
    <w:rsid w:val="003C1475"/>
    <w:rsid w:val="003C1507"/>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FA8"/>
    <w:rsid w:val="003D1285"/>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AD8"/>
    <w:rsid w:val="003E0ADC"/>
    <w:rsid w:val="003E221F"/>
    <w:rsid w:val="003E280B"/>
    <w:rsid w:val="003E28C8"/>
    <w:rsid w:val="003E2FAA"/>
    <w:rsid w:val="003E327F"/>
    <w:rsid w:val="003E3436"/>
    <w:rsid w:val="003E36C7"/>
    <w:rsid w:val="003E3B16"/>
    <w:rsid w:val="003E3B64"/>
    <w:rsid w:val="003E3CE1"/>
    <w:rsid w:val="003E3F0A"/>
    <w:rsid w:val="003E423A"/>
    <w:rsid w:val="003E490B"/>
    <w:rsid w:val="003E4D54"/>
    <w:rsid w:val="003E5300"/>
    <w:rsid w:val="003E5A54"/>
    <w:rsid w:val="003E6251"/>
    <w:rsid w:val="003E65D0"/>
    <w:rsid w:val="003E6688"/>
    <w:rsid w:val="003E6B51"/>
    <w:rsid w:val="003E6E57"/>
    <w:rsid w:val="003E72CA"/>
    <w:rsid w:val="003E7574"/>
    <w:rsid w:val="003F0590"/>
    <w:rsid w:val="003F05AF"/>
    <w:rsid w:val="003F082B"/>
    <w:rsid w:val="003F0ECE"/>
    <w:rsid w:val="003F109C"/>
    <w:rsid w:val="003F12D0"/>
    <w:rsid w:val="003F2118"/>
    <w:rsid w:val="003F2627"/>
    <w:rsid w:val="003F3839"/>
    <w:rsid w:val="003F39DF"/>
    <w:rsid w:val="003F47FB"/>
    <w:rsid w:val="003F4810"/>
    <w:rsid w:val="003F4D4E"/>
    <w:rsid w:val="003F540F"/>
    <w:rsid w:val="003F55C9"/>
    <w:rsid w:val="003F56E4"/>
    <w:rsid w:val="003F5CCA"/>
    <w:rsid w:val="003F62B4"/>
    <w:rsid w:val="003F65C7"/>
    <w:rsid w:val="003F6D3C"/>
    <w:rsid w:val="003F6D5F"/>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255"/>
    <w:rsid w:val="00405460"/>
    <w:rsid w:val="004055CB"/>
    <w:rsid w:val="00405BB4"/>
    <w:rsid w:val="00406323"/>
    <w:rsid w:val="004063D6"/>
    <w:rsid w:val="004066F3"/>
    <w:rsid w:val="00406F20"/>
    <w:rsid w:val="00407210"/>
    <w:rsid w:val="004076B5"/>
    <w:rsid w:val="004078FD"/>
    <w:rsid w:val="00407969"/>
    <w:rsid w:val="00407FC2"/>
    <w:rsid w:val="004107B3"/>
    <w:rsid w:val="0041099C"/>
    <w:rsid w:val="00410E2A"/>
    <w:rsid w:val="004116B5"/>
    <w:rsid w:val="00411C50"/>
    <w:rsid w:val="00411E11"/>
    <w:rsid w:val="0041238A"/>
    <w:rsid w:val="00412562"/>
    <w:rsid w:val="004129E7"/>
    <w:rsid w:val="00412D76"/>
    <w:rsid w:val="00413304"/>
    <w:rsid w:val="00413AF9"/>
    <w:rsid w:val="00413B88"/>
    <w:rsid w:val="00413BE3"/>
    <w:rsid w:val="0041408E"/>
    <w:rsid w:val="0041485A"/>
    <w:rsid w:val="00415602"/>
    <w:rsid w:val="00415C17"/>
    <w:rsid w:val="00415EA3"/>
    <w:rsid w:val="004162DA"/>
    <w:rsid w:val="00416428"/>
    <w:rsid w:val="004164B1"/>
    <w:rsid w:val="004168DB"/>
    <w:rsid w:val="00417102"/>
    <w:rsid w:val="00417139"/>
    <w:rsid w:val="004172D6"/>
    <w:rsid w:val="00417562"/>
    <w:rsid w:val="00417D03"/>
    <w:rsid w:val="0042021F"/>
    <w:rsid w:val="00420481"/>
    <w:rsid w:val="00420827"/>
    <w:rsid w:val="00420933"/>
    <w:rsid w:val="00420BCD"/>
    <w:rsid w:val="00421545"/>
    <w:rsid w:val="0042159A"/>
    <w:rsid w:val="004218E9"/>
    <w:rsid w:val="0042198B"/>
    <w:rsid w:val="00421D06"/>
    <w:rsid w:val="00422685"/>
    <w:rsid w:val="004226D5"/>
    <w:rsid w:val="00422B30"/>
    <w:rsid w:val="00422EAF"/>
    <w:rsid w:val="00423063"/>
    <w:rsid w:val="00424197"/>
    <w:rsid w:val="004242BC"/>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909"/>
    <w:rsid w:val="004339AF"/>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13E5"/>
    <w:rsid w:val="00441C09"/>
    <w:rsid w:val="0044204C"/>
    <w:rsid w:val="00442489"/>
    <w:rsid w:val="00442D1B"/>
    <w:rsid w:val="004434D9"/>
    <w:rsid w:val="0044354C"/>
    <w:rsid w:val="0044460E"/>
    <w:rsid w:val="00444A06"/>
    <w:rsid w:val="004459BE"/>
    <w:rsid w:val="00445B43"/>
    <w:rsid w:val="00446111"/>
    <w:rsid w:val="00446791"/>
    <w:rsid w:val="00446AB7"/>
    <w:rsid w:val="00446BA5"/>
    <w:rsid w:val="00446FA1"/>
    <w:rsid w:val="004470E3"/>
    <w:rsid w:val="004471B2"/>
    <w:rsid w:val="00447206"/>
    <w:rsid w:val="00447803"/>
    <w:rsid w:val="00447BC1"/>
    <w:rsid w:val="00447CE3"/>
    <w:rsid w:val="00450246"/>
    <w:rsid w:val="00450AA0"/>
    <w:rsid w:val="00450D92"/>
    <w:rsid w:val="004512DD"/>
    <w:rsid w:val="00451300"/>
    <w:rsid w:val="004515AF"/>
    <w:rsid w:val="0045173D"/>
    <w:rsid w:val="00451A00"/>
    <w:rsid w:val="00451ABF"/>
    <w:rsid w:val="00452CC0"/>
    <w:rsid w:val="004530D2"/>
    <w:rsid w:val="0045315C"/>
    <w:rsid w:val="00454522"/>
    <w:rsid w:val="00454582"/>
    <w:rsid w:val="00454744"/>
    <w:rsid w:val="00454DBE"/>
    <w:rsid w:val="004556F0"/>
    <w:rsid w:val="0045611C"/>
    <w:rsid w:val="00457392"/>
    <w:rsid w:val="004576A1"/>
    <w:rsid w:val="004578E8"/>
    <w:rsid w:val="00457B9D"/>
    <w:rsid w:val="0046029B"/>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F2"/>
    <w:rsid w:val="00466468"/>
    <w:rsid w:val="00466EEB"/>
    <w:rsid w:val="00467571"/>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7D0"/>
    <w:rsid w:val="00484AEE"/>
    <w:rsid w:val="00484CC7"/>
    <w:rsid w:val="004855B3"/>
    <w:rsid w:val="00485F78"/>
    <w:rsid w:val="0048613D"/>
    <w:rsid w:val="0048668F"/>
    <w:rsid w:val="00486C8E"/>
    <w:rsid w:val="00486E1F"/>
    <w:rsid w:val="0048712A"/>
    <w:rsid w:val="004871B4"/>
    <w:rsid w:val="004872B7"/>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5220"/>
    <w:rsid w:val="0049534C"/>
    <w:rsid w:val="004953C8"/>
    <w:rsid w:val="0049590C"/>
    <w:rsid w:val="0049596D"/>
    <w:rsid w:val="00495B2C"/>
    <w:rsid w:val="00495BAE"/>
    <w:rsid w:val="004960E3"/>
    <w:rsid w:val="0049628D"/>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F0E"/>
    <w:rsid w:val="004A73AB"/>
    <w:rsid w:val="004A740D"/>
    <w:rsid w:val="004A7E83"/>
    <w:rsid w:val="004B00E1"/>
    <w:rsid w:val="004B0853"/>
    <w:rsid w:val="004B0A55"/>
    <w:rsid w:val="004B0A56"/>
    <w:rsid w:val="004B0F75"/>
    <w:rsid w:val="004B11A7"/>
    <w:rsid w:val="004B12DB"/>
    <w:rsid w:val="004B1534"/>
    <w:rsid w:val="004B2643"/>
    <w:rsid w:val="004B26D6"/>
    <w:rsid w:val="004B276B"/>
    <w:rsid w:val="004B2893"/>
    <w:rsid w:val="004B2B00"/>
    <w:rsid w:val="004B2B6C"/>
    <w:rsid w:val="004B3191"/>
    <w:rsid w:val="004B31E4"/>
    <w:rsid w:val="004B37DC"/>
    <w:rsid w:val="004B411D"/>
    <w:rsid w:val="004B42E7"/>
    <w:rsid w:val="004B4911"/>
    <w:rsid w:val="004B53F7"/>
    <w:rsid w:val="004B58AF"/>
    <w:rsid w:val="004B5E03"/>
    <w:rsid w:val="004B5F60"/>
    <w:rsid w:val="004B5FA6"/>
    <w:rsid w:val="004B660B"/>
    <w:rsid w:val="004B69D6"/>
    <w:rsid w:val="004B6BAC"/>
    <w:rsid w:val="004B6EFC"/>
    <w:rsid w:val="004B706A"/>
    <w:rsid w:val="004B7202"/>
    <w:rsid w:val="004B75CA"/>
    <w:rsid w:val="004B7A21"/>
    <w:rsid w:val="004C01DB"/>
    <w:rsid w:val="004C01FF"/>
    <w:rsid w:val="004C06C4"/>
    <w:rsid w:val="004C07BB"/>
    <w:rsid w:val="004C07FE"/>
    <w:rsid w:val="004C0E96"/>
    <w:rsid w:val="004C0F5B"/>
    <w:rsid w:val="004C1948"/>
    <w:rsid w:val="004C1A0C"/>
    <w:rsid w:val="004C1ADC"/>
    <w:rsid w:val="004C2091"/>
    <w:rsid w:val="004C24D1"/>
    <w:rsid w:val="004C3627"/>
    <w:rsid w:val="004C3C3E"/>
    <w:rsid w:val="004C3CBF"/>
    <w:rsid w:val="004C3D40"/>
    <w:rsid w:val="004C4266"/>
    <w:rsid w:val="004C464C"/>
    <w:rsid w:val="004C4732"/>
    <w:rsid w:val="004C5C7E"/>
    <w:rsid w:val="004C5DD6"/>
    <w:rsid w:val="004C6F98"/>
    <w:rsid w:val="004C7581"/>
    <w:rsid w:val="004C7A35"/>
    <w:rsid w:val="004D04CE"/>
    <w:rsid w:val="004D053B"/>
    <w:rsid w:val="004D0961"/>
    <w:rsid w:val="004D0BBE"/>
    <w:rsid w:val="004D0BCD"/>
    <w:rsid w:val="004D0FC0"/>
    <w:rsid w:val="004D1299"/>
    <w:rsid w:val="004D1853"/>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E02F7"/>
    <w:rsid w:val="004E07D8"/>
    <w:rsid w:val="004E0EC5"/>
    <w:rsid w:val="004E1002"/>
    <w:rsid w:val="004E1319"/>
    <w:rsid w:val="004E134C"/>
    <w:rsid w:val="004E13FD"/>
    <w:rsid w:val="004E1723"/>
    <w:rsid w:val="004E17D3"/>
    <w:rsid w:val="004E1975"/>
    <w:rsid w:val="004E1A9F"/>
    <w:rsid w:val="004E1E85"/>
    <w:rsid w:val="004E24D2"/>
    <w:rsid w:val="004E2E67"/>
    <w:rsid w:val="004E2F0E"/>
    <w:rsid w:val="004E315B"/>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A4"/>
    <w:rsid w:val="00501874"/>
    <w:rsid w:val="00501A39"/>
    <w:rsid w:val="0050204D"/>
    <w:rsid w:val="00502663"/>
    <w:rsid w:val="00502829"/>
    <w:rsid w:val="00502CEF"/>
    <w:rsid w:val="005034C5"/>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343"/>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449C"/>
    <w:rsid w:val="005145F3"/>
    <w:rsid w:val="00514A0C"/>
    <w:rsid w:val="00514CCC"/>
    <w:rsid w:val="00514EB8"/>
    <w:rsid w:val="005153A0"/>
    <w:rsid w:val="00515519"/>
    <w:rsid w:val="00515877"/>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BA6"/>
    <w:rsid w:val="005314A7"/>
    <w:rsid w:val="0053157C"/>
    <w:rsid w:val="0053158A"/>
    <w:rsid w:val="0053164A"/>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9D3"/>
    <w:rsid w:val="00534AB4"/>
    <w:rsid w:val="00534B40"/>
    <w:rsid w:val="00534DAA"/>
    <w:rsid w:val="00535B27"/>
    <w:rsid w:val="0053651E"/>
    <w:rsid w:val="00536A4C"/>
    <w:rsid w:val="00536D6D"/>
    <w:rsid w:val="005370B6"/>
    <w:rsid w:val="00537AF1"/>
    <w:rsid w:val="00537C6A"/>
    <w:rsid w:val="00537F99"/>
    <w:rsid w:val="00540443"/>
    <w:rsid w:val="00541179"/>
    <w:rsid w:val="005414C9"/>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DCC"/>
    <w:rsid w:val="00554347"/>
    <w:rsid w:val="0055469B"/>
    <w:rsid w:val="0055478C"/>
    <w:rsid w:val="00554AFF"/>
    <w:rsid w:val="00554B22"/>
    <w:rsid w:val="00554D35"/>
    <w:rsid w:val="00554FEB"/>
    <w:rsid w:val="005550E8"/>
    <w:rsid w:val="00555241"/>
    <w:rsid w:val="0055565C"/>
    <w:rsid w:val="00555A3F"/>
    <w:rsid w:val="00555C3A"/>
    <w:rsid w:val="00555D21"/>
    <w:rsid w:val="00555FCC"/>
    <w:rsid w:val="005563B1"/>
    <w:rsid w:val="00556A3E"/>
    <w:rsid w:val="005570EB"/>
    <w:rsid w:val="00557A90"/>
    <w:rsid w:val="00557CC4"/>
    <w:rsid w:val="0056070F"/>
    <w:rsid w:val="0056091E"/>
    <w:rsid w:val="00560B26"/>
    <w:rsid w:val="00560B85"/>
    <w:rsid w:val="00560B9C"/>
    <w:rsid w:val="00560E52"/>
    <w:rsid w:val="00560E87"/>
    <w:rsid w:val="00561330"/>
    <w:rsid w:val="005619E0"/>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7102"/>
    <w:rsid w:val="0056748C"/>
    <w:rsid w:val="005679D7"/>
    <w:rsid w:val="00567FC3"/>
    <w:rsid w:val="00570114"/>
    <w:rsid w:val="005702FD"/>
    <w:rsid w:val="005704DC"/>
    <w:rsid w:val="00570511"/>
    <w:rsid w:val="00570B18"/>
    <w:rsid w:val="00570D8C"/>
    <w:rsid w:val="0057131F"/>
    <w:rsid w:val="00571552"/>
    <w:rsid w:val="005729C6"/>
    <w:rsid w:val="00572AC6"/>
    <w:rsid w:val="0057310F"/>
    <w:rsid w:val="005734D7"/>
    <w:rsid w:val="00573538"/>
    <w:rsid w:val="005736E9"/>
    <w:rsid w:val="0057430E"/>
    <w:rsid w:val="005744F2"/>
    <w:rsid w:val="0057491D"/>
    <w:rsid w:val="00574B39"/>
    <w:rsid w:val="00575610"/>
    <w:rsid w:val="00575C1F"/>
    <w:rsid w:val="00575CDC"/>
    <w:rsid w:val="005769BC"/>
    <w:rsid w:val="005772D2"/>
    <w:rsid w:val="00577356"/>
    <w:rsid w:val="00577910"/>
    <w:rsid w:val="00577C63"/>
    <w:rsid w:val="00577D5C"/>
    <w:rsid w:val="00577D69"/>
    <w:rsid w:val="0058020E"/>
    <w:rsid w:val="005808C6"/>
    <w:rsid w:val="00580B40"/>
    <w:rsid w:val="00580FC6"/>
    <w:rsid w:val="00581DFF"/>
    <w:rsid w:val="0058225A"/>
    <w:rsid w:val="0058241A"/>
    <w:rsid w:val="00582731"/>
    <w:rsid w:val="005838D4"/>
    <w:rsid w:val="00583DFD"/>
    <w:rsid w:val="00583E5E"/>
    <w:rsid w:val="00583F89"/>
    <w:rsid w:val="0058403F"/>
    <w:rsid w:val="005840FC"/>
    <w:rsid w:val="005845D3"/>
    <w:rsid w:val="00584BF1"/>
    <w:rsid w:val="0058516F"/>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8FD"/>
    <w:rsid w:val="00592F41"/>
    <w:rsid w:val="00593414"/>
    <w:rsid w:val="0059357F"/>
    <w:rsid w:val="005935BC"/>
    <w:rsid w:val="005938AB"/>
    <w:rsid w:val="00593B03"/>
    <w:rsid w:val="00593E48"/>
    <w:rsid w:val="005946AD"/>
    <w:rsid w:val="00594AEC"/>
    <w:rsid w:val="00594E9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E69"/>
    <w:rsid w:val="005A6726"/>
    <w:rsid w:val="005A6765"/>
    <w:rsid w:val="005A6DA7"/>
    <w:rsid w:val="005A709A"/>
    <w:rsid w:val="005A72FB"/>
    <w:rsid w:val="005A7507"/>
    <w:rsid w:val="005A7965"/>
    <w:rsid w:val="005B05B4"/>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E5A"/>
    <w:rsid w:val="005C352A"/>
    <w:rsid w:val="005C3B88"/>
    <w:rsid w:val="005C3DB7"/>
    <w:rsid w:val="005C3F7C"/>
    <w:rsid w:val="005C456E"/>
    <w:rsid w:val="005C47F7"/>
    <w:rsid w:val="005C4AC1"/>
    <w:rsid w:val="005C52C9"/>
    <w:rsid w:val="005C540D"/>
    <w:rsid w:val="005C55EF"/>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459"/>
    <w:rsid w:val="005E1F7D"/>
    <w:rsid w:val="005E20F0"/>
    <w:rsid w:val="005E315F"/>
    <w:rsid w:val="005E4359"/>
    <w:rsid w:val="005E43E3"/>
    <w:rsid w:val="005E4682"/>
    <w:rsid w:val="005E477E"/>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C0F"/>
    <w:rsid w:val="005F74A2"/>
    <w:rsid w:val="005F7955"/>
    <w:rsid w:val="005F7D78"/>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C09"/>
    <w:rsid w:val="00604D27"/>
    <w:rsid w:val="006054DE"/>
    <w:rsid w:val="006059C6"/>
    <w:rsid w:val="00605E50"/>
    <w:rsid w:val="006063D5"/>
    <w:rsid w:val="00606BEA"/>
    <w:rsid w:val="00607090"/>
    <w:rsid w:val="00607A7B"/>
    <w:rsid w:val="00607B90"/>
    <w:rsid w:val="006104F5"/>
    <w:rsid w:val="0061097A"/>
    <w:rsid w:val="00610B9E"/>
    <w:rsid w:val="0061115D"/>
    <w:rsid w:val="00611317"/>
    <w:rsid w:val="0061143B"/>
    <w:rsid w:val="006119FF"/>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67"/>
    <w:rsid w:val="006169B8"/>
    <w:rsid w:val="00616DDF"/>
    <w:rsid w:val="00616E04"/>
    <w:rsid w:val="006171FF"/>
    <w:rsid w:val="006175A0"/>
    <w:rsid w:val="0061762E"/>
    <w:rsid w:val="00620308"/>
    <w:rsid w:val="00620DDC"/>
    <w:rsid w:val="006212DB"/>
    <w:rsid w:val="006216BE"/>
    <w:rsid w:val="00621B7F"/>
    <w:rsid w:val="00621BCE"/>
    <w:rsid w:val="00622631"/>
    <w:rsid w:val="00622CE6"/>
    <w:rsid w:val="00623201"/>
    <w:rsid w:val="00624A61"/>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B6F"/>
    <w:rsid w:val="00633E8B"/>
    <w:rsid w:val="00634A4F"/>
    <w:rsid w:val="006357FE"/>
    <w:rsid w:val="006358FE"/>
    <w:rsid w:val="006359BF"/>
    <w:rsid w:val="00635D33"/>
    <w:rsid w:val="00635F30"/>
    <w:rsid w:val="00636004"/>
    <w:rsid w:val="006365E7"/>
    <w:rsid w:val="00636680"/>
    <w:rsid w:val="00636A77"/>
    <w:rsid w:val="00636CF5"/>
    <w:rsid w:val="00636E9E"/>
    <w:rsid w:val="006371EB"/>
    <w:rsid w:val="006404E9"/>
    <w:rsid w:val="00640537"/>
    <w:rsid w:val="00640D50"/>
    <w:rsid w:val="00640E5B"/>
    <w:rsid w:val="0064125A"/>
    <w:rsid w:val="00641273"/>
    <w:rsid w:val="00641598"/>
    <w:rsid w:val="006418C2"/>
    <w:rsid w:val="00642642"/>
    <w:rsid w:val="0064286D"/>
    <w:rsid w:val="00642AA3"/>
    <w:rsid w:val="00642E2E"/>
    <w:rsid w:val="006436FC"/>
    <w:rsid w:val="006437B3"/>
    <w:rsid w:val="00644219"/>
    <w:rsid w:val="00644285"/>
    <w:rsid w:val="006443BD"/>
    <w:rsid w:val="00644A9C"/>
    <w:rsid w:val="00644EC7"/>
    <w:rsid w:val="00645024"/>
    <w:rsid w:val="00645634"/>
    <w:rsid w:val="0064563D"/>
    <w:rsid w:val="006457F2"/>
    <w:rsid w:val="0064617E"/>
    <w:rsid w:val="00646422"/>
    <w:rsid w:val="00646AC1"/>
    <w:rsid w:val="006474FD"/>
    <w:rsid w:val="00647874"/>
    <w:rsid w:val="00647E32"/>
    <w:rsid w:val="006500EA"/>
    <w:rsid w:val="00650CC1"/>
    <w:rsid w:val="00650DD5"/>
    <w:rsid w:val="00650FE7"/>
    <w:rsid w:val="00651257"/>
    <w:rsid w:val="006513EA"/>
    <w:rsid w:val="00651AA0"/>
    <w:rsid w:val="006520DE"/>
    <w:rsid w:val="00652E84"/>
    <w:rsid w:val="0065333F"/>
    <w:rsid w:val="00654254"/>
    <w:rsid w:val="006542E6"/>
    <w:rsid w:val="006544E2"/>
    <w:rsid w:val="00654938"/>
    <w:rsid w:val="00655F48"/>
    <w:rsid w:val="00655FFE"/>
    <w:rsid w:val="00656419"/>
    <w:rsid w:val="00656459"/>
    <w:rsid w:val="006564BD"/>
    <w:rsid w:val="00656916"/>
    <w:rsid w:val="00656D91"/>
    <w:rsid w:val="00656F76"/>
    <w:rsid w:val="0065737E"/>
    <w:rsid w:val="00657569"/>
    <w:rsid w:val="00657724"/>
    <w:rsid w:val="0066084B"/>
    <w:rsid w:val="00660A7D"/>
    <w:rsid w:val="00660AAD"/>
    <w:rsid w:val="006611D5"/>
    <w:rsid w:val="0066177B"/>
    <w:rsid w:val="006618A4"/>
    <w:rsid w:val="00661951"/>
    <w:rsid w:val="00661F4D"/>
    <w:rsid w:val="006633E3"/>
    <w:rsid w:val="00663420"/>
    <w:rsid w:val="006637BF"/>
    <w:rsid w:val="00663852"/>
    <w:rsid w:val="00663939"/>
    <w:rsid w:val="0066427A"/>
    <w:rsid w:val="0066437C"/>
    <w:rsid w:val="00664387"/>
    <w:rsid w:val="0066487A"/>
    <w:rsid w:val="0066493B"/>
    <w:rsid w:val="006657FC"/>
    <w:rsid w:val="00665D3F"/>
    <w:rsid w:val="00665DF1"/>
    <w:rsid w:val="00665F97"/>
    <w:rsid w:val="00666699"/>
    <w:rsid w:val="00667434"/>
    <w:rsid w:val="006677C2"/>
    <w:rsid w:val="00667D2E"/>
    <w:rsid w:val="00670294"/>
    <w:rsid w:val="00670841"/>
    <w:rsid w:val="00670B9D"/>
    <w:rsid w:val="006717BD"/>
    <w:rsid w:val="00671A37"/>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CE5"/>
    <w:rsid w:val="00683F45"/>
    <w:rsid w:val="006840B1"/>
    <w:rsid w:val="00684741"/>
    <w:rsid w:val="00684765"/>
    <w:rsid w:val="0068499A"/>
    <w:rsid w:val="00684A8B"/>
    <w:rsid w:val="006851F4"/>
    <w:rsid w:val="00685700"/>
    <w:rsid w:val="00685CD9"/>
    <w:rsid w:val="0068660E"/>
    <w:rsid w:val="00686ABF"/>
    <w:rsid w:val="006870AE"/>
    <w:rsid w:val="006875E0"/>
    <w:rsid w:val="00687719"/>
    <w:rsid w:val="00687FCE"/>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8DC"/>
    <w:rsid w:val="00693462"/>
    <w:rsid w:val="006938E5"/>
    <w:rsid w:val="00694309"/>
    <w:rsid w:val="006947F0"/>
    <w:rsid w:val="00694AAD"/>
    <w:rsid w:val="00694DC0"/>
    <w:rsid w:val="00694E0B"/>
    <w:rsid w:val="00695833"/>
    <w:rsid w:val="00695E72"/>
    <w:rsid w:val="00695F5F"/>
    <w:rsid w:val="0069605A"/>
    <w:rsid w:val="006965AF"/>
    <w:rsid w:val="00696AEC"/>
    <w:rsid w:val="00696B1F"/>
    <w:rsid w:val="00696BA1"/>
    <w:rsid w:val="00696E9C"/>
    <w:rsid w:val="00697057"/>
    <w:rsid w:val="006972A3"/>
    <w:rsid w:val="00697907"/>
    <w:rsid w:val="00697992"/>
    <w:rsid w:val="006A0399"/>
    <w:rsid w:val="006A075F"/>
    <w:rsid w:val="006A0C9E"/>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8F2"/>
    <w:rsid w:val="006B3939"/>
    <w:rsid w:val="006B3E51"/>
    <w:rsid w:val="006B405B"/>
    <w:rsid w:val="006B41C3"/>
    <w:rsid w:val="006B4BAA"/>
    <w:rsid w:val="006B4C44"/>
    <w:rsid w:val="006B4CED"/>
    <w:rsid w:val="006B5538"/>
    <w:rsid w:val="006B55A0"/>
    <w:rsid w:val="006B564C"/>
    <w:rsid w:val="006B5BBF"/>
    <w:rsid w:val="006B5F0B"/>
    <w:rsid w:val="006B66F2"/>
    <w:rsid w:val="006B71C4"/>
    <w:rsid w:val="006B7588"/>
    <w:rsid w:val="006B7F49"/>
    <w:rsid w:val="006C03BF"/>
    <w:rsid w:val="006C0940"/>
    <w:rsid w:val="006C0E8E"/>
    <w:rsid w:val="006C1858"/>
    <w:rsid w:val="006C24A6"/>
    <w:rsid w:val="006C27CF"/>
    <w:rsid w:val="006C331B"/>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536"/>
    <w:rsid w:val="006D6CB3"/>
    <w:rsid w:val="006D731A"/>
    <w:rsid w:val="006D7C53"/>
    <w:rsid w:val="006D7CB6"/>
    <w:rsid w:val="006D7E6D"/>
    <w:rsid w:val="006E001E"/>
    <w:rsid w:val="006E0041"/>
    <w:rsid w:val="006E0227"/>
    <w:rsid w:val="006E0261"/>
    <w:rsid w:val="006E0497"/>
    <w:rsid w:val="006E0790"/>
    <w:rsid w:val="006E07E4"/>
    <w:rsid w:val="006E09C5"/>
    <w:rsid w:val="006E0BF7"/>
    <w:rsid w:val="006E13E7"/>
    <w:rsid w:val="006E154F"/>
    <w:rsid w:val="006E1717"/>
    <w:rsid w:val="006E173F"/>
    <w:rsid w:val="006E1CB9"/>
    <w:rsid w:val="006E23CD"/>
    <w:rsid w:val="006E34B7"/>
    <w:rsid w:val="006E369C"/>
    <w:rsid w:val="006E3A3E"/>
    <w:rsid w:val="006E3DEB"/>
    <w:rsid w:val="006E3E09"/>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835"/>
    <w:rsid w:val="006F0AEA"/>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D21"/>
    <w:rsid w:val="00700E6B"/>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22"/>
    <w:rsid w:val="00720731"/>
    <w:rsid w:val="007208A1"/>
    <w:rsid w:val="007208AB"/>
    <w:rsid w:val="007210D3"/>
    <w:rsid w:val="007215CA"/>
    <w:rsid w:val="0072182E"/>
    <w:rsid w:val="007225C3"/>
    <w:rsid w:val="00722E44"/>
    <w:rsid w:val="007233F5"/>
    <w:rsid w:val="00723CF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19EA"/>
    <w:rsid w:val="00731AE8"/>
    <w:rsid w:val="00731B96"/>
    <w:rsid w:val="00731D6D"/>
    <w:rsid w:val="00731F70"/>
    <w:rsid w:val="00731FC1"/>
    <w:rsid w:val="00731FE3"/>
    <w:rsid w:val="0073235F"/>
    <w:rsid w:val="0073294B"/>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40051"/>
    <w:rsid w:val="0074044B"/>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21C3"/>
    <w:rsid w:val="007522A6"/>
    <w:rsid w:val="0075242F"/>
    <w:rsid w:val="00752490"/>
    <w:rsid w:val="00752901"/>
    <w:rsid w:val="0075299D"/>
    <w:rsid w:val="0075313F"/>
    <w:rsid w:val="007537AF"/>
    <w:rsid w:val="0075447F"/>
    <w:rsid w:val="007545E8"/>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732F"/>
    <w:rsid w:val="00757962"/>
    <w:rsid w:val="00757A4E"/>
    <w:rsid w:val="00757B66"/>
    <w:rsid w:val="00757E2F"/>
    <w:rsid w:val="00757FE9"/>
    <w:rsid w:val="00757FF8"/>
    <w:rsid w:val="00760BAC"/>
    <w:rsid w:val="00760CD4"/>
    <w:rsid w:val="00760FB1"/>
    <w:rsid w:val="00761629"/>
    <w:rsid w:val="0076174B"/>
    <w:rsid w:val="00762775"/>
    <w:rsid w:val="007629F7"/>
    <w:rsid w:val="00762BB8"/>
    <w:rsid w:val="00762EE7"/>
    <w:rsid w:val="00763660"/>
    <w:rsid w:val="0076390E"/>
    <w:rsid w:val="00764300"/>
    <w:rsid w:val="0076460B"/>
    <w:rsid w:val="00764939"/>
    <w:rsid w:val="00764A54"/>
    <w:rsid w:val="00764C78"/>
    <w:rsid w:val="00764D34"/>
    <w:rsid w:val="00764E83"/>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1B8D"/>
    <w:rsid w:val="00781E7B"/>
    <w:rsid w:val="0078206C"/>
    <w:rsid w:val="00782227"/>
    <w:rsid w:val="00782320"/>
    <w:rsid w:val="00782D41"/>
    <w:rsid w:val="007830EA"/>
    <w:rsid w:val="00783207"/>
    <w:rsid w:val="00783A4B"/>
    <w:rsid w:val="00783B1B"/>
    <w:rsid w:val="00784090"/>
    <w:rsid w:val="00784138"/>
    <w:rsid w:val="00784A94"/>
    <w:rsid w:val="00785293"/>
    <w:rsid w:val="00785476"/>
    <w:rsid w:val="00785F2B"/>
    <w:rsid w:val="00786289"/>
    <w:rsid w:val="007866CD"/>
    <w:rsid w:val="007867FA"/>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C2C"/>
    <w:rsid w:val="007A2EC8"/>
    <w:rsid w:val="007A320A"/>
    <w:rsid w:val="007A3614"/>
    <w:rsid w:val="007A3911"/>
    <w:rsid w:val="007A3DDA"/>
    <w:rsid w:val="007A3E61"/>
    <w:rsid w:val="007A405B"/>
    <w:rsid w:val="007A4CA9"/>
    <w:rsid w:val="007A5141"/>
    <w:rsid w:val="007A5AF9"/>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C2"/>
    <w:rsid w:val="007B28BF"/>
    <w:rsid w:val="007B2AC5"/>
    <w:rsid w:val="007B2F65"/>
    <w:rsid w:val="007B2FCD"/>
    <w:rsid w:val="007B31A3"/>
    <w:rsid w:val="007B4168"/>
    <w:rsid w:val="007B4632"/>
    <w:rsid w:val="007B546F"/>
    <w:rsid w:val="007B5810"/>
    <w:rsid w:val="007B68FD"/>
    <w:rsid w:val="007B6BA6"/>
    <w:rsid w:val="007B6F00"/>
    <w:rsid w:val="007B787C"/>
    <w:rsid w:val="007B78FB"/>
    <w:rsid w:val="007C0937"/>
    <w:rsid w:val="007C1408"/>
    <w:rsid w:val="007C1746"/>
    <w:rsid w:val="007C1CB6"/>
    <w:rsid w:val="007C1E40"/>
    <w:rsid w:val="007C1F30"/>
    <w:rsid w:val="007C21BC"/>
    <w:rsid w:val="007C2611"/>
    <w:rsid w:val="007C2660"/>
    <w:rsid w:val="007C27BF"/>
    <w:rsid w:val="007C27D1"/>
    <w:rsid w:val="007C2AE7"/>
    <w:rsid w:val="007C377C"/>
    <w:rsid w:val="007C47E5"/>
    <w:rsid w:val="007C4FE9"/>
    <w:rsid w:val="007C521A"/>
    <w:rsid w:val="007C52D7"/>
    <w:rsid w:val="007C542F"/>
    <w:rsid w:val="007C5B72"/>
    <w:rsid w:val="007C6233"/>
    <w:rsid w:val="007C639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C89"/>
    <w:rsid w:val="007E5F4C"/>
    <w:rsid w:val="007E6015"/>
    <w:rsid w:val="007E6037"/>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D01"/>
    <w:rsid w:val="00801FEE"/>
    <w:rsid w:val="008020EF"/>
    <w:rsid w:val="0080235B"/>
    <w:rsid w:val="00803FA0"/>
    <w:rsid w:val="00804677"/>
    <w:rsid w:val="0080484F"/>
    <w:rsid w:val="00804FBD"/>
    <w:rsid w:val="00805004"/>
    <w:rsid w:val="00805143"/>
    <w:rsid w:val="00805228"/>
    <w:rsid w:val="00805812"/>
    <w:rsid w:val="00805BA3"/>
    <w:rsid w:val="00805D65"/>
    <w:rsid w:val="00805E00"/>
    <w:rsid w:val="008060E3"/>
    <w:rsid w:val="008061AC"/>
    <w:rsid w:val="008062D1"/>
    <w:rsid w:val="00806F59"/>
    <w:rsid w:val="0080726D"/>
    <w:rsid w:val="00807526"/>
    <w:rsid w:val="00807FF6"/>
    <w:rsid w:val="00810050"/>
    <w:rsid w:val="008107C1"/>
    <w:rsid w:val="00810AE4"/>
    <w:rsid w:val="00810EC2"/>
    <w:rsid w:val="00811229"/>
    <w:rsid w:val="008112C2"/>
    <w:rsid w:val="00811CD4"/>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D57"/>
    <w:rsid w:val="00815E46"/>
    <w:rsid w:val="00816132"/>
    <w:rsid w:val="008175E2"/>
    <w:rsid w:val="00817720"/>
    <w:rsid w:val="0081778D"/>
    <w:rsid w:val="00817824"/>
    <w:rsid w:val="0082087D"/>
    <w:rsid w:val="00820A80"/>
    <w:rsid w:val="00820E5E"/>
    <w:rsid w:val="00821173"/>
    <w:rsid w:val="00821BA4"/>
    <w:rsid w:val="00821FE7"/>
    <w:rsid w:val="00822086"/>
    <w:rsid w:val="0082244F"/>
    <w:rsid w:val="008225EB"/>
    <w:rsid w:val="0082293F"/>
    <w:rsid w:val="00822EDB"/>
    <w:rsid w:val="008232ED"/>
    <w:rsid w:val="00823301"/>
    <w:rsid w:val="00823D5A"/>
    <w:rsid w:val="00823F42"/>
    <w:rsid w:val="0082427C"/>
    <w:rsid w:val="0082442D"/>
    <w:rsid w:val="0082463B"/>
    <w:rsid w:val="0082465A"/>
    <w:rsid w:val="00824821"/>
    <w:rsid w:val="00824D9B"/>
    <w:rsid w:val="0082539F"/>
    <w:rsid w:val="008258BA"/>
    <w:rsid w:val="00826136"/>
    <w:rsid w:val="008263AD"/>
    <w:rsid w:val="008266B4"/>
    <w:rsid w:val="00826A0F"/>
    <w:rsid w:val="00827172"/>
    <w:rsid w:val="008278B8"/>
    <w:rsid w:val="00827AD2"/>
    <w:rsid w:val="00830606"/>
    <w:rsid w:val="008306C4"/>
    <w:rsid w:val="0083092C"/>
    <w:rsid w:val="00830958"/>
    <w:rsid w:val="00830DC9"/>
    <w:rsid w:val="00831241"/>
    <w:rsid w:val="00831274"/>
    <w:rsid w:val="00831EA7"/>
    <w:rsid w:val="00831F92"/>
    <w:rsid w:val="008322E6"/>
    <w:rsid w:val="00832BB1"/>
    <w:rsid w:val="00832FC6"/>
    <w:rsid w:val="0083300B"/>
    <w:rsid w:val="008330E0"/>
    <w:rsid w:val="008334BB"/>
    <w:rsid w:val="008334F0"/>
    <w:rsid w:val="008334FA"/>
    <w:rsid w:val="0083356A"/>
    <w:rsid w:val="00833821"/>
    <w:rsid w:val="00833B35"/>
    <w:rsid w:val="00833D37"/>
    <w:rsid w:val="0083400C"/>
    <w:rsid w:val="0083574D"/>
    <w:rsid w:val="00835B59"/>
    <w:rsid w:val="00835BF9"/>
    <w:rsid w:val="00835FBA"/>
    <w:rsid w:val="00836096"/>
    <w:rsid w:val="00836B7A"/>
    <w:rsid w:val="0083704E"/>
    <w:rsid w:val="00837142"/>
    <w:rsid w:val="00837441"/>
    <w:rsid w:val="008377DD"/>
    <w:rsid w:val="00837957"/>
    <w:rsid w:val="008379DB"/>
    <w:rsid w:val="00837AE5"/>
    <w:rsid w:val="00837C80"/>
    <w:rsid w:val="008414FC"/>
    <w:rsid w:val="00841695"/>
    <w:rsid w:val="00841DD6"/>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567"/>
    <w:rsid w:val="00847832"/>
    <w:rsid w:val="00847A1F"/>
    <w:rsid w:val="00847B16"/>
    <w:rsid w:val="00850474"/>
    <w:rsid w:val="00850641"/>
    <w:rsid w:val="00850B20"/>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C82"/>
    <w:rsid w:val="00855FC9"/>
    <w:rsid w:val="00856002"/>
    <w:rsid w:val="00856108"/>
    <w:rsid w:val="0085635D"/>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20C2"/>
    <w:rsid w:val="008624EA"/>
    <w:rsid w:val="00862AD8"/>
    <w:rsid w:val="00862D15"/>
    <w:rsid w:val="00862F5D"/>
    <w:rsid w:val="00862FDC"/>
    <w:rsid w:val="0086335B"/>
    <w:rsid w:val="008635AC"/>
    <w:rsid w:val="00863750"/>
    <w:rsid w:val="008637D9"/>
    <w:rsid w:val="00863A68"/>
    <w:rsid w:val="0086411C"/>
    <w:rsid w:val="008645FB"/>
    <w:rsid w:val="0086462F"/>
    <w:rsid w:val="00864B69"/>
    <w:rsid w:val="00864CF3"/>
    <w:rsid w:val="0086515E"/>
    <w:rsid w:val="008653D0"/>
    <w:rsid w:val="0086639A"/>
    <w:rsid w:val="00866A4B"/>
    <w:rsid w:val="00866C0C"/>
    <w:rsid w:val="00867491"/>
    <w:rsid w:val="00867997"/>
    <w:rsid w:val="00867A78"/>
    <w:rsid w:val="00867BD8"/>
    <w:rsid w:val="00867C69"/>
    <w:rsid w:val="00870D9C"/>
    <w:rsid w:val="0087109B"/>
    <w:rsid w:val="0087124F"/>
    <w:rsid w:val="008716EC"/>
    <w:rsid w:val="00871CDD"/>
    <w:rsid w:val="008724C4"/>
    <w:rsid w:val="0087298D"/>
    <w:rsid w:val="00873D5A"/>
    <w:rsid w:val="0087487D"/>
    <w:rsid w:val="00874C1B"/>
    <w:rsid w:val="00874F8B"/>
    <w:rsid w:val="008750F3"/>
    <w:rsid w:val="008750F9"/>
    <w:rsid w:val="00875538"/>
    <w:rsid w:val="00875D1B"/>
    <w:rsid w:val="00875F3F"/>
    <w:rsid w:val="00876218"/>
    <w:rsid w:val="0087622F"/>
    <w:rsid w:val="0087624A"/>
    <w:rsid w:val="0087630D"/>
    <w:rsid w:val="00876929"/>
    <w:rsid w:val="00876C42"/>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B05FD"/>
    <w:rsid w:val="008B0736"/>
    <w:rsid w:val="008B0F89"/>
    <w:rsid w:val="008B11A3"/>
    <w:rsid w:val="008B1294"/>
    <w:rsid w:val="008B157E"/>
    <w:rsid w:val="008B17EB"/>
    <w:rsid w:val="008B1940"/>
    <w:rsid w:val="008B22C9"/>
    <w:rsid w:val="008B24B5"/>
    <w:rsid w:val="008B285C"/>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32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A77"/>
    <w:rsid w:val="008E2AED"/>
    <w:rsid w:val="008E2E7F"/>
    <w:rsid w:val="008E406C"/>
    <w:rsid w:val="008E439E"/>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E26"/>
    <w:rsid w:val="008E7F96"/>
    <w:rsid w:val="008F030E"/>
    <w:rsid w:val="008F05BC"/>
    <w:rsid w:val="008F09A0"/>
    <w:rsid w:val="008F132F"/>
    <w:rsid w:val="008F1F55"/>
    <w:rsid w:val="008F214D"/>
    <w:rsid w:val="008F2835"/>
    <w:rsid w:val="008F2905"/>
    <w:rsid w:val="008F2ED4"/>
    <w:rsid w:val="008F304D"/>
    <w:rsid w:val="008F3D0D"/>
    <w:rsid w:val="008F3DFB"/>
    <w:rsid w:val="008F4285"/>
    <w:rsid w:val="008F4AC6"/>
    <w:rsid w:val="008F4B79"/>
    <w:rsid w:val="008F5283"/>
    <w:rsid w:val="008F52A6"/>
    <w:rsid w:val="008F5433"/>
    <w:rsid w:val="008F5DAE"/>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973"/>
    <w:rsid w:val="00910E21"/>
    <w:rsid w:val="00911191"/>
    <w:rsid w:val="00911240"/>
    <w:rsid w:val="00911D02"/>
    <w:rsid w:val="00912646"/>
    <w:rsid w:val="009129C0"/>
    <w:rsid w:val="00912A69"/>
    <w:rsid w:val="00913116"/>
    <w:rsid w:val="0091339A"/>
    <w:rsid w:val="009136DD"/>
    <w:rsid w:val="009137AC"/>
    <w:rsid w:val="00913C5F"/>
    <w:rsid w:val="0091477F"/>
    <w:rsid w:val="00915011"/>
    <w:rsid w:val="0091557D"/>
    <w:rsid w:val="009158E9"/>
    <w:rsid w:val="009161D2"/>
    <w:rsid w:val="009161F5"/>
    <w:rsid w:val="00916347"/>
    <w:rsid w:val="00917834"/>
    <w:rsid w:val="00917C56"/>
    <w:rsid w:val="009201E0"/>
    <w:rsid w:val="009203E2"/>
    <w:rsid w:val="00920401"/>
    <w:rsid w:val="0092040A"/>
    <w:rsid w:val="00920B37"/>
    <w:rsid w:val="00920E12"/>
    <w:rsid w:val="00920F7E"/>
    <w:rsid w:val="009217A6"/>
    <w:rsid w:val="00921865"/>
    <w:rsid w:val="00921BD1"/>
    <w:rsid w:val="00922022"/>
    <w:rsid w:val="00922115"/>
    <w:rsid w:val="0092260A"/>
    <w:rsid w:val="00922779"/>
    <w:rsid w:val="00922794"/>
    <w:rsid w:val="00922830"/>
    <w:rsid w:val="0092326F"/>
    <w:rsid w:val="00923437"/>
    <w:rsid w:val="00923A93"/>
    <w:rsid w:val="0092497C"/>
    <w:rsid w:val="00925FD3"/>
    <w:rsid w:val="0092603E"/>
    <w:rsid w:val="0092633F"/>
    <w:rsid w:val="009266EE"/>
    <w:rsid w:val="009267EE"/>
    <w:rsid w:val="0092681A"/>
    <w:rsid w:val="00926A4E"/>
    <w:rsid w:val="00926E09"/>
    <w:rsid w:val="00927193"/>
    <w:rsid w:val="009300A9"/>
    <w:rsid w:val="009300D4"/>
    <w:rsid w:val="0093064A"/>
    <w:rsid w:val="00930873"/>
    <w:rsid w:val="00930B68"/>
    <w:rsid w:val="00930B75"/>
    <w:rsid w:val="00930BC3"/>
    <w:rsid w:val="00931BD0"/>
    <w:rsid w:val="00931E4A"/>
    <w:rsid w:val="00931FA9"/>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E29"/>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665B"/>
    <w:rsid w:val="009466BF"/>
    <w:rsid w:val="00947325"/>
    <w:rsid w:val="009477F0"/>
    <w:rsid w:val="009478C2"/>
    <w:rsid w:val="00947993"/>
    <w:rsid w:val="0095002B"/>
    <w:rsid w:val="00950183"/>
    <w:rsid w:val="0095064B"/>
    <w:rsid w:val="00950D1A"/>
    <w:rsid w:val="00950F5D"/>
    <w:rsid w:val="0095183D"/>
    <w:rsid w:val="00951C74"/>
    <w:rsid w:val="00952721"/>
    <w:rsid w:val="0095276D"/>
    <w:rsid w:val="00952AC8"/>
    <w:rsid w:val="009530F1"/>
    <w:rsid w:val="009533D1"/>
    <w:rsid w:val="009536EA"/>
    <w:rsid w:val="00953898"/>
    <w:rsid w:val="00953CCE"/>
    <w:rsid w:val="009542F1"/>
    <w:rsid w:val="009547AD"/>
    <w:rsid w:val="00954BFE"/>
    <w:rsid w:val="00955804"/>
    <w:rsid w:val="009559DE"/>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40F5"/>
    <w:rsid w:val="00974188"/>
    <w:rsid w:val="009749DA"/>
    <w:rsid w:val="00974FCB"/>
    <w:rsid w:val="009756A1"/>
    <w:rsid w:val="009756F2"/>
    <w:rsid w:val="00975BCF"/>
    <w:rsid w:val="00975C81"/>
    <w:rsid w:val="009764B6"/>
    <w:rsid w:val="009766BC"/>
    <w:rsid w:val="00977346"/>
    <w:rsid w:val="0097746F"/>
    <w:rsid w:val="00977680"/>
    <w:rsid w:val="00980090"/>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3EC"/>
    <w:rsid w:val="0098536E"/>
    <w:rsid w:val="00985670"/>
    <w:rsid w:val="00985E6C"/>
    <w:rsid w:val="00986319"/>
    <w:rsid w:val="00986546"/>
    <w:rsid w:val="00986715"/>
    <w:rsid w:val="00986FBC"/>
    <w:rsid w:val="0098727E"/>
    <w:rsid w:val="0098784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E08"/>
    <w:rsid w:val="0099524A"/>
    <w:rsid w:val="009956AF"/>
    <w:rsid w:val="009958E9"/>
    <w:rsid w:val="00995A85"/>
    <w:rsid w:val="00995AB8"/>
    <w:rsid w:val="00996573"/>
    <w:rsid w:val="00996CA6"/>
    <w:rsid w:val="00997A61"/>
    <w:rsid w:val="00997FC2"/>
    <w:rsid w:val="009A00AA"/>
    <w:rsid w:val="009A04C9"/>
    <w:rsid w:val="009A0A87"/>
    <w:rsid w:val="009A0E0B"/>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462"/>
    <w:rsid w:val="009A6EC1"/>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C0"/>
    <w:rsid w:val="009B5AAD"/>
    <w:rsid w:val="009B5ACF"/>
    <w:rsid w:val="009B5AFD"/>
    <w:rsid w:val="009B5E16"/>
    <w:rsid w:val="009B63E9"/>
    <w:rsid w:val="009B663A"/>
    <w:rsid w:val="009B68D9"/>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32C6"/>
    <w:rsid w:val="009C349A"/>
    <w:rsid w:val="009C352D"/>
    <w:rsid w:val="009C4901"/>
    <w:rsid w:val="009C4A9F"/>
    <w:rsid w:val="009C4B1C"/>
    <w:rsid w:val="009C4B6E"/>
    <w:rsid w:val="009C4C25"/>
    <w:rsid w:val="009C4E33"/>
    <w:rsid w:val="009C521B"/>
    <w:rsid w:val="009C5872"/>
    <w:rsid w:val="009D0053"/>
    <w:rsid w:val="009D0A9D"/>
    <w:rsid w:val="009D0F82"/>
    <w:rsid w:val="009D1933"/>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A6F"/>
    <w:rsid w:val="009F5EB5"/>
    <w:rsid w:val="009F6AC9"/>
    <w:rsid w:val="009F794D"/>
    <w:rsid w:val="009F7A20"/>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7F8"/>
    <w:rsid w:val="00A1396D"/>
    <w:rsid w:val="00A13BBF"/>
    <w:rsid w:val="00A13CB7"/>
    <w:rsid w:val="00A149AD"/>
    <w:rsid w:val="00A14AB5"/>
    <w:rsid w:val="00A14CC9"/>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4812"/>
    <w:rsid w:val="00A24C24"/>
    <w:rsid w:val="00A24E18"/>
    <w:rsid w:val="00A25266"/>
    <w:rsid w:val="00A252C9"/>
    <w:rsid w:val="00A2568D"/>
    <w:rsid w:val="00A258F4"/>
    <w:rsid w:val="00A25A6F"/>
    <w:rsid w:val="00A25E5E"/>
    <w:rsid w:val="00A2614E"/>
    <w:rsid w:val="00A263FA"/>
    <w:rsid w:val="00A266C8"/>
    <w:rsid w:val="00A266F1"/>
    <w:rsid w:val="00A2797A"/>
    <w:rsid w:val="00A27A1B"/>
    <w:rsid w:val="00A27EDA"/>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B51"/>
    <w:rsid w:val="00A35DF9"/>
    <w:rsid w:val="00A36275"/>
    <w:rsid w:val="00A36983"/>
    <w:rsid w:val="00A36ACD"/>
    <w:rsid w:val="00A36BCA"/>
    <w:rsid w:val="00A37297"/>
    <w:rsid w:val="00A3733C"/>
    <w:rsid w:val="00A37896"/>
    <w:rsid w:val="00A37A57"/>
    <w:rsid w:val="00A37B05"/>
    <w:rsid w:val="00A37CD9"/>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579D"/>
    <w:rsid w:val="00A45828"/>
    <w:rsid w:val="00A45C54"/>
    <w:rsid w:val="00A46802"/>
    <w:rsid w:val="00A4691B"/>
    <w:rsid w:val="00A46A3D"/>
    <w:rsid w:val="00A46CBB"/>
    <w:rsid w:val="00A474C0"/>
    <w:rsid w:val="00A47639"/>
    <w:rsid w:val="00A477DD"/>
    <w:rsid w:val="00A47D79"/>
    <w:rsid w:val="00A47FEC"/>
    <w:rsid w:val="00A50070"/>
    <w:rsid w:val="00A5092A"/>
    <w:rsid w:val="00A5119B"/>
    <w:rsid w:val="00A51837"/>
    <w:rsid w:val="00A51AD3"/>
    <w:rsid w:val="00A51AE7"/>
    <w:rsid w:val="00A51DBE"/>
    <w:rsid w:val="00A51DFA"/>
    <w:rsid w:val="00A52A8E"/>
    <w:rsid w:val="00A52D21"/>
    <w:rsid w:val="00A5307C"/>
    <w:rsid w:val="00A5342B"/>
    <w:rsid w:val="00A53BAA"/>
    <w:rsid w:val="00A53F03"/>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A"/>
    <w:rsid w:val="00A6306B"/>
    <w:rsid w:val="00A630CD"/>
    <w:rsid w:val="00A63150"/>
    <w:rsid w:val="00A63612"/>
    <w:rsid w:val="00A636F3"/>
    <w:rsid w:val="00A63BDE"/>
    <w:rsid w:val="00A6480F"/>
    <w:rsid w:val="00A64830"/>
    <w:rsid w:val="00A64AE3"/>
    <w:rsid w:val="00A65435"/>
    <w:rsid w:val="00A65759"/>
    <w:rsid w:val="00A657C6"/>
    <w:rsid w:val="00A658A6"/>
    <w:rsid w:val="00A659F7"/>
    <w:rsid w:val="00A662BB"/>
    <w:rsid w:val="00A66525"/>
    <w:rsid w:val="00A6672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2545"/>
    <w:rsid w:val="00A729A4"/>
    <w:rsid w:val="00A729F1"/>
    <w:rsid w:val="00A72A85"/>
    <w:rsid w:val="00A72CF5"/>
    <w:rsid w:val="00A72EC9"/>
    <w:rsid w:val="00A72ECB"/>
    <w:rsid w:val="00A73E0B"/>
    <w:rsid w:val="00A74239"/>
    <w:rsid w:val="00A752A7"/>
    <w:rsid w:val="00A752B5"/>
    <w:rsid w:val="00A754B6"/>
    <w:rsid w:val="00A754CE"/>
    <w:rsid w:val="00A75A10"/>
    <w:rsid w:val="00A75A2F"/>
    <w:rsid w:val="00A762D9"/>
    <w:rsid w:val="00A7633A"/>
    <w:rsid w:val="00A765FD"/>
    <w:rsid w:val="00A767D7"/>
    <w:rsid w:val="00A76B6A"/>
    <w:rsid w:val="00A76D1C"/>
    <w:rsid w:val="00A76D8A"/>
    <w:rsid w:val="00A76EC8"/>
    <w:rsid w:val="00A7734A"/>
    <w:rsid w:val="00A773D8"/>
    <w:rsid w:val="00A774DC"/>
    <w:rsid w:val="00A7758E"/>
    <w:rsid w:val="00A777D7"/>
    <w:rsid w:val="00A77DE7"/>
    <w:rsid w:val="00A802A3"/>
    <w:rsid w:val="00A8150C"/>
    <w:rsid w:val="00A81756"/>
    <w:rsid w:val="00A8191F"/>
    <w:rsid w:val="00A8201C"/>
    <w:rsid w:val="00A822CC"/>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54C3"/>
    <w:rsid w:val="00A96119"/>
    <w:rsid w:val="00A96614"/>
    <w:rsid w:val="00A96723"/>
    <w:rsid w:val="00A96CB6"/>
    <w:rsid w:val="00A97738"/>
    <w:rsid w:val="00A97818"/>
    <w:rsid w:val="00A97BC7"/>
    <w:rsid w:val="00A97C59"/>
    <w:rsid w:val="00A97E7B"/>
    <w:rsid w:val="00A97EA8"/>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D82"/>
    <w:rsid w:val="00AA62F5"/>
    <w:rsid w:val="00AA68C6"/>
    <w:rsid w:val="00AA6F6B"/>
    <w:rsid w:val="00AA7214"/>
    <w:rsid w:val="00AA734C"/>
    <w:rsid w:val="00AA7C36"/>
    <w:rsid w:val="00AA7F2A"/>
    <w:rsid w:val="00AB0BA1"/>
    <w:rsid w:val="00AB0D11"/>
    <w:rsid w:val="00AB0FC3"/>
    <w:rsid w:val="00AB1128"/>
    <w:rsid w:val="00AB1219"/>
    <w:rsid w:val="00AB15C0"/>
    <w:rsid w:val="00AB202E"/>
    <w:rsid w:val="00AB2349"/>
    <w:rsid w:val="00AB2B89"/>
    <w:rsid w:val="00AB30F8"/>
    <w:rsid w:val="00AB3261"/>
    <w:rsid w:val="00AB34F9"/>
    <w:rsid w:val="00AB3598"/>
    <w:rsid w:val="00AB3B52"/>
    <w:rsid w:val="00AB3D09"/>
    <w:rsid w:val="00AB448A"/>
    <w:rsid w:val="00AB47DF"/>
    <w:rsid w:val="00AB4FA4"/>
    <w:rsid w:val="00AB5084"/>
    <w:rsid w:val="00AB50C4"/>
    <w:rsid w:val="00AB6073"/>
    <w:rsid w:val="00AB642E"/>
    <w:rsid w:val="00AB65C3"/>
    <w:rsid w:val="00AB6C98"/>
    <w:rsid w:val="00AB6FC9"/>
    <w:rsid w:val="00AB74DE"/>
    <w:rsid w:val="00AB7731"/>
    <w:rsid w:val="00AB79ED"/>
    <w:rsid w:val="00AC0392"/>
    <w:rsid w:val="00AC15F3"/>
    <w:rsid w:val="00AC172A"/>
    <w:rsid w:val="00AC1D3B"/>
    <w:rsid w:val="00AC1ED3"/>
    <w:rsid w:val="00AC1FF3"/>
    <w:rsid w:val="00AC28A9"/>
    <w:rsid w:val="00AC2DCD"/>
    <w:rsid w:val="00AC38DE"/>
    <w:rsid w:val="00AC3A5D"/>
    <w:rsid w:val="00AC3CBA"/>
    <w:rsid w:val="00AC3DD5"/>
    <w:rsid w:val="00AC4153"/>
    <w:rsid w:val="00AC4491"/>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BF4"/>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6A4"/>
    <w:rsid w:val="00AE17F6"/>
    <w:rsid w:val="00AE296B"/>
    <w:rsid w:val="00AE2CA0"/>
    <w:rsid w:val="00AE3232"/>
    <w:rsid w:val="00AE3753"/>
    <w:rsid w:val="00AE3810"/>
    <w:rsid w:val="00AE3899"/>
    <w:rsid w:val="00AE3A42"/>
    <w:rsid w:val="00AE3A94"/>
    <w:rsid w:val="00AE3AFA"/>
    <w:rsid w:val="00AE4014"/>
    <w:rsid w:val="00AE4B42"/>
    <w:rsid w:val="00AE4CBB"/>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9A7"/>
    <w:rsid w:val="00AF34B8"/>
    <w:rsid w:val="00AF3DB9"/>
    <w:rsid w:val="00AF3F7B"/>
    <w:rsid w:val="00AF4322"/>
    <w:rsid w:val="00AF49A6"/>
    <w:rsid w:val="00AF58BA"/>
    <w:rsid w:val="00AF5B93"/>
    <w:rsid w:val="00AF5CC9"/>
    <w:rsid w:val="00AF5D9F"/>
    <w:rsid w:val="00AF65E0"/>
    <w:rsid w:val="00AF6AAC"/>
    <w:rsid w:val="00AF6B13"/>
    <w:rsid w:val="00AF6E52"/>
    <w:rsid w:val="00AF70B9"/>
    <w:rsid w:val="00AF712E"/>
    <w:rsid w:val="00AF743B"/>
    <w:rsid w:val="00AF75BB"/>
    <w:rsid w:val="00AF77B0"/>
    <w:rsid w:val="00B000E6"/>
    <w:rsid w:val="00B004C7"/>
    <w:rsid w:val="00B00815"/>
    <w:rsid w:val="00B00D0C"/>
    <w:rsid w:val="00B00F58"/>
    <w:rsid w:val="00B025D1"/>
    <w:rsid w:val="00B02D2A"/>
    <w:rsid w:val="00B0301B"/>
    <w:rsid w:val="00B034E8"/>
    <w:rsid w:val="00B0360A"/>
    <w:rsid w:val="00B03903"/>
    <w:rsid w:val="00B03997"/>
    <w:rsid w:val="00B039B4"/>
    <w:rsid w:val="00B041A0"/>
    <w:rsid w:val="00B04380"/>
    <w:rsid w:val="00B0501D"/>
    <w:rsid w:val="00B05433"/>
    <w:rsid w:val="00B05B38"/>
    <w:rsid w:val="00B05D2C"/>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212B"/>
    <w:rsid w:val="00B128B0"/>
    <w:rsid w:val="00B12D83"/>
    <w:rsid w:val="00B13328"/>
    <w:rsid w:val="00B13A88"/>
    <w:rsid w:val="00B13B64"/>
    <w:rsid w:val="00B13F9D"/>
    <w:rsid w:val="00B14174"/>
    <w:rsid w:val="00B1427D"/>
    <w:rsid w:val="00B1438A"/>
    <w:rsid w:val="00B144EC"/>
    <w:rsid w:val="00B14E05"/>
    <w:rsid w:val="00B15388"/>
    <w:rsid w:val="00B154D7"/>
    <w:rsid w:val="00B1608F"/>
    <w:rsid w:val="00B160B8"/>
    <w:rsid w:val="00B164C6"/>
    <w:rsid w:val="00B166D0"/>
    <w:rsid w:val="00B168CF"/>
    <w:rsid w:val="00B1695C"/>
    <w:rsid w:val="00B16B92"/>
    <w:rsid w:val="00B176CD"/>
    <w:rsid w:val="00B17810"/>
    <w:rsid w:val="00B20870"/>
    <w:rsid w:val="00B20B7A"/>
    <w:rsid w:val="00B20D5C"/>
    <w:rsid w:val="00B2156C"/>
    <w:rsid w:val="00B21AB9"/>
    <w:rsid w:val="00B21D48"/>
    <w:rsid w:val="00B21EFC"/>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40082"/>
    <w:rsid w:val="00B40713"/>
    <w:rsid w:val="00B40954"/>
    <w:rsid w:val="00B40AD1"/>
    <w:rsid w:val="00B40FAD"/>
    <w:rsid w:val="00B41602"/>
    <w:rsid w:val="00B41A44"/>
    <w:rsid w:val="00B41DA2"/>
    <w:rsid w:val="00B423AD"/>
    <w:rsid w:val="00B42901"/>
    <w:rsid w:val="00B42CD6"/>
    <w:rsid w:val="00B42EB2"/>
    <w:rsid w:val="00B43186"/>
    <w:rsid w:val="00B43359"/>
    <w:rsid w:val="00B4357E"/>
    <w:rsid w:val="00B4358D"/>
    <w:rsid w:val="00B43913"/>
    <w:rsid w:val="00B43D6A"/>
    <w:rsid w:val="00B443DC"/>
    <w:rsid w:val="00B45112"/>
    <w:rsid w:val="00B459C1"/>
    <w:rsid w:val="00B45E3A"/>
    <w:rsid w:val="00B462F0"/>
    <w:rsid w:val="00B46319"/>
    <w:rsid w:val="00B46B64"/>
    <w:rsid w:val="00B47220"/>
    <w:rsid w:val="00B474B0"/>
    <w:rsid w:val="00B47749"/>
    <w:rsid w:val="00B47888"/>
    <w:rsid w:val="00B47FDC"/>
    <w:rsid w:val="00B50351"/>
    <w:rsid w:val="00B503DA"/>
    <w:rsid w:val="00B50BF1"/>
    <w:rsid w:val="00B50D3F"/>
    <w:rsid w:val="00B510B2"/>
    <w:rsid w:val="00B51A8B"/>
    <w:rsid w:val="00B51D56"/>
    <w:rsid w:val="00B52826"/>
    <w:rsid w:val="00B52A1F"/>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EAD"/>
    <w:rsid w:val="00B55317"/>
    <w:rsid w:val="00B55B3A"/>
    <w:rsid w:val="00B55E2E"/>
    <w:rsid w:val="00B56071"/>
    <w:rsid w:val="00B56533"/>
    <w:rsid w:val="00B5683F"/>
    <w:rsid w:val="00B56F8D"/>
    <w:rsid w:val="00B570DC"/>
    <w:rsid w:val="00B5751A"/>
    <w:rsid w:val="00B577B4"/>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910"/>
    <w:rsid w:val="00B8334F"/>
    <w:rsid w:val="00B83AEF"/>
    <w:rsid w:val="00B83B55"/>
    <w:rsid w:val="00B83EAD"/>
    <w:rsid w:val="00B846D2"/>
    <w:rsid w:val="00B84758"/>
    <w:rsid w:val="00B8484F"/>
    <w:rsid w:val="00B84B3E"/>
    <w:rsid w:val="00B850D9"/>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A0B"/>
    <w:rsid w:val="00BA0E45"/>
    <w:rsid w:val="00BA1057"/>
    <w:rsid w:val="00BA13C3"/>
    <w:rsid w:val="00BA1811"/>
    <w:rsid w:val="00BA1A3F"/>
    <w:rsid w:val="00BA2BF6"/>
    <w:rsid w:val="00BA30D3"/>
    <w:rsid w:val="00BA3D42"/>
    <w:rsid w:val="00BA466D"/>
    <w:rsid w:val="00BA5697"/>
    <w:rsid w:val="00BA59C2"/>
    <w:rsid w:val="00BA5BDE"/>
    <w:rsid w:val="00BA5F68"/>
    <w:rsid w:val="00BA63F4"/>
    <w:rsid w:val="00BA68F6"/>
    <w:rsid w:val="00BA705D"/>
    <w:rsid w:val="00BA70A9"/>
    <w:rsid w:val="00BA7842"/>
    <w:rsid w:val="00BA7E09"/>
    <w:rsid w:val="00BB0067"/>
    <w:rsid w:val="00BB0773"/>
    <w:rsid w:val="00BB081A"/>
    <w:rsid w:val="00BB08A8"/>
    <w:rsid w:val="00BB1215"/>
    <w:rsid w:val="00BB12FC"/>
    <w:rsid w:val="00BB15AB"/>
    <w:rsid w:val="00BB162D"/>
    <w:rsid w:val="00BB1906"/>
    <w:rsid w:val="00BB2216"/>
    <w:rsid w:val="00BB244E"/>
    <w:rsid w:val="00BB248E"/>
    <w:rsid w:val="00BB270B"/>
    <w:rsid w:val="00BB2961"/>
    <w:rsid w:val="00BB2DCD"/>
    <w:rsid w:val="00BB2FA6"/>
    <w:rsid w:val="00BB31C7"/>
    <w:rsid w:val="00BB35B0"/>
    <w:rsid w:val="00BB3911"/>
    <w:rsid w:val="00BB3930"/>
    <w:rsid w:val="00BB3AD1"/>
    <w:rsid w:val="00BB3D78"/>
    <w:rsid w:val="00BB3E26"/>
    <w:rsid w:val="00BB3EBD"/>
    <w:rsid w:val="00BB43B0"/>
    <w:rsid w:val="00BB4477"/>
    <w:rsid w:val="00BB4565"/>
    <w:rsid w:val="00BB4653"/>
    <w:rsid w:val="00BB5249"/>
    <w:rsid w:val="00BB5516"/>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D76"/>
    <w:rsid w:val="00BC1F69"/>
    <w:rsid w:val="00BC20D9"/>
    <w:rsid w:val="00BC2422"/>
    <w:rsid w:val="00BC2503"/>
    <w:rsid w:val="00BC290E"/>
    <w:rsid w:val="00BC2D0C"/>
    <w:rsid w:val="00BC2E16"/>
    <w:rsid w:val="00BC35A2"/>
    <w:rsid w:val="00BC3840"/>
    <w:rsid w:val="00BC3DB8"/>
    <w:rsid w:val="00BC42FA"/>
    <w:rsid w:val="00BC46CF"/>
    <w:rsid w:val="00BC47C6"/>
    <w:rsid w:val="00BC48A8"/>
    <w:rsid w:val="00BC49EF"/>
    <w:rsid w:val="00BC5AF9"/>
    <w:rsid w:val="00BC5C16"/>
    <w:rsid w:val="00BC5E44"/>
    <w:rsid w:val="00BC60EF"/>
    <w:rsid w:val="00BC6693"/>
    <w:rsid w:val="00BC6763"/>
    <w:rsid w:val="00BC689E"/>
    <w:rsid w:val="00BC79D4"/>
    <w:rsid w:val="00BD075A"/>
    <w:rsid w:val="00BD09BA"/>
    <w:rsid w:val="00BD0A21"/>
    <w:rsid w:val="00BD0E7B"/>
    <w:rsid w:val="00BD0EDB"/>
    <w:rsid w:val="00BD1622"/>
    <w:rsid w:val="00BD2B35"/>
    <w:rsid w:val="00BD34C0"/>
    <w:rsid w:val="00BD354F"/>
    <w:rsid w:val="00BD35BB"/>
    <w:rsid w:val="00BD3748"/>
    <w:rsid w:val="00BD4585"/>
    <w:rsid w:val="00BD4607"/>
    <w:rsid w:val="00BD4D53"/>
    <w:rsid w:val="00BD5106"/>
    <w:rsid w:val="00BD529A"/>
    <w:rsid w:val="00BD55E1"/>
    <w:rsid w:val="00BD5AEA"/>
    <w:rsid w:val="00BD5F7C"/>
    <w:rsid w:val="00BD640E"/>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9A6"/>
    <w:rsid w:val="00BF01DF"/>
    <w:rsid w:val="00BF032A"/>
    <w:rsid w:val="00BF0BA8"/>
    <w:rsid w:val="00BF2E33"/>
    <w:rsid w:val="00BF2FBF"/>
    <w:rsid w:val="00BF35BC"/>
    <w:rsid w:val="00BF3B22"/>
    <w:rsid w:val="00BF4100"/>
    <w:rsid w:val="00BF4458"/>
    <w:rsid w:val="00BF486D"/>
    <w:rsid w:val="00BF48C5"/>
    <w:rsid w:val="00BF48FA"/>
    <w:rsid w:val="00BF4D8E"/>
    <w:rsid w:val="00BF6D60"/>
    <w:rsid w:val="00BF7377"/>
    <w:rsid w:val="00C00370"/>
    <w:rsid w:val="00C004CD"/>
    <w:rsid w:val="00C0057C"/>
    <w:rsid w:val="00C00927"/>
    <w:rsid w:val="00C00DA3"/>
    <w:rsid w:val="00C00DB9"/>
    <w:rsid w:val="00C00F18"/>
    <w:rsid w:val="00C00FCB"/>
    <w:rsid w:val="00C01167"/>
    <w:rsid w:val="00C01578"/>
    <w:rsid w:val="00C024C9"/>
    <w:rsid w:val="00C02696"/>
    <w:rsid w:val="00C02B62"/>
    <w:rsid w:val="00C02BCA"/>
    <w:rsid w:val="00C03759"/>
    <w:rsid w:val="00C04999"/>
    <w:rsid w:val="00C04B5D"/>
    <w:rsid w:val="00C04F87"/>
    <w:rsid w:val="00C0531F"/>
    <w:rsid w:val="00C05DFF"/>
    <w:rsid w:val="00C0679C"/>
    <w:rsid w:val="00C07324"/>
    <w:rsid w:val="00C07789"/>
    <w:rsid w:val="00C0781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B7C"/>
    <w:rsid w:val="00C31E81"/>
    <w:rsid w:val="00C31F32"/>
    <w:rsid w:val="00C320B6"/>
    <w:rsid w:val="00C3210E"/>
    <w:rsid w:val="00C321BB"/>
    <w:rsid w:val="00C32B13"/>
    <w:rsid w:val="00C32B63"/>
    <w:rsid w:val="00C32D74"/>
    <w:rsid w:val="00C33C03"/>
    <w:rsid w:val="00C34562"/>
    <w:rsid w:val="00C34C2A"/>
    <w:rsid w:val="00C352DE"/>
    <w:rsid w:val="00C35712"/>
    <w:rsid w:val="00C359A9"/>
    <w:rsid w:val="00C35B2E"/>
    <w:rsid w:val="00C35E9D"/>
    <w:rsid w:val="00C3616B"/>
    <w:rsid w:val="00C3695F"/>
    <w:rsid w:val="00C36A36"/>
    <w:rsid w:val="00C36E47"/>
    <w:rsid w:val="00C3702A"/>
    <w:rsid w:val="00C379ED"/>
    <w:rsid w:val="00C37F2D"/>
    <w:rsid w:val="00C4008E"/>
    <w:rsid w:val="00C409B4"/>
    <w:rsid w:val="00C4165D"/>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5077C"/>
    <w:rsid w:val="00C514BC"/>
    <w:rsid w:val="00C51D3E"/>
    <w:rsid w:val="00C51F50"/>
    <w:rsid w:val="00C52CA6"/>
    <w:rsid w:val="00C52EB1"/>
    <w:rsid w:val="00C53F2B"/>
    <w:rsid w:val="00C54509"/>
    <w:rsid w:val="00C54CE2"/>
    <w:rsid w:val="00C54E85"/>
    <w:rsid w:val="00C54EA0"/>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58E"/>
    <w:rsid w:val="00C61792"/>
    <w:rsid w:val="00C6194C"/>
    <w:rsid w:val="00C61EDD"/>
    <w:rsid w:val="00C6225C"/>
    <w:rsid w:val="00C62593"/>
    <w:rsid w:val="00C63E9B"/>
    <w:rsid w:val="00C65023"/>
    <w:rsid w:val="00C65406"/>
    <w:rsid w:val="00C655FF"/>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258B"/>
    <w:rsid w:val="00C72722"/>
    <w:rsid w:val="00C7293E"/>
    <w:rsid w:val="00C72CA3"/>
    <w:rsid w:val="00C730B4"/>
    <w:rsid w:val="00C734D0"/>
    <w:rsid w:val="00C74449"/>
    <w:rsid w:val="00C74A06"/>
    <w:rsid w:val="00C74ECF"/>
    <w:rsid w:val="00C757FD"/>
    <w:rsid w:val="00C75AC6"/>
    <w:rsid w:val="00C76A03"/>
    <w:rsid w:val="00C76D90"/>
    <w:rsid w:val="00C77731"/>
    <w:rsid w:val="00C800A7"/>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611"/>
    <w:rsid w:val="00C84138"/>
    <w:rsid w:val="00C84EDF"/>
    <w:rsid w:val="00C8516E"/>
    <w:rsid w:val="00C8548E"/>
    <w:rsid w:val="00C856F7"/>
    <w:rsid w:val="00C85B84"/>
    <w:rsid w:val="00C85CAD"/>
    <w:rsid w:val="00C86031"/>
    <w:rsid w:val="00C86069"/>
    <w:rsid w:val="00C861ED"/>
    <w:rsid w:val="00C86F27"/>
    <w:rsid w:val="00C87057"/>
    <w:rsid w:val="00C87318"/>
    <w:rsid w:val="00C87480"/>
    <w:rsid w:val="00C8776C"/>
    <w:rsid w:val="00C87AF6"/>
    <w:rsid w:val="00C87CAA"/>
    <w:rsid w:val="00C91769"/>
    <w:rsid w:val="00C92271"/>
    <w:rsid w:val="00C9230C"/>
    <w:rsid w:val="00C929C8"/>
    <w:rsid w:val="00C92BB3"/>
    <w:rsid w:val="00C9436B"/>
    <w:rsid w:val="00C943A7"/>
    <w:rsid w:val="00C947DC"/>
    <w:rsid w:val="00C94E00"/>
    <w:rsid w:val="00C95637"/>
    <w:rsid w:val="00C95DFF"/>
    <w:rsid w:val="00C96785"/>
    <w:rsid w:val="00C96816"/>
    <w:rsid w:val="00C97627"/>
    <w:rsid w:val="00C9765B"/>
    <w:rsid w:val="00C97AD2"/>
    <w:rsid w:val="00C97B38"/>
    <w:rsid w:val="00C97CF9"/>
    <w:rsid w:val="00CA0A11"/>
    <w:rsid w:val="00CA0B6E"/>
    <w:rsid w:val="00CA1962"/>
    <w:rsid w:val="00CA1B2A"/>
    <w:rsid w:val="00CA1DAD"/>
    <w:rsid w:val="00CA2430"/>
    <w:rsid w:val="00CA309B"/>
    <w:rsid w:val="00CA3358"/>
    <w:rsid w:val="00CA36EB"/>
    <w:rsid w:val="00CA37EF"/>
    <w:rsid w:val="00CA434D"/>
    <w:rsid w:val="00CA4678"/>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A6B"/>
    <w:rsid w:val="00CB3AD0"/>
    <w:rsid w:val="00CB3ADD"/>
    <w:rsid w:val="00CB3D19"/>
    <w:rsid w:val="00CB41E6"/>
    <w:rsid w:val="00CB439E"/>
    <w:rsid w:val="00CB5230"/>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2197"/>
    <w:rsid w:val="00CC2462"/>
    <w:rsid w:val="00CC27FB"/>
    <w:rsid w:val="00CC2F95"/>
    <w:rsid w:val="00CC36F6"/>
    <w:rsid w:val="00CC3CF3"/>
    <w:rsid w:val="00CC3FC5"/>
    <w:rsid w:val="00CC4C7F"/>
    <w:rsid w:val="00CC5267"/>
    <w:rsid w:val="00CC52D7"/>
    <w:rsid w:val="00CC5B49"/>
    <w:rsid w:val="00CC60D0"/>
    <w:rsid w:val="00CC6FF1"/>
    <w:rsid w:val="00CC700A"/>
    <w:rsid w:val="00CC705D"/>
    <w:rsid w:val="00CC72B6"/>
    <w:rsid w:val="00CC74F5"/>
    <w:rsid w:val="00CC76AD"/>
    <w:rsid w:val="00CC7748"/>
    <w:rsid w:val="00CC7A08"/>
    <w:rsid w:val="00CC7D91"/>
    <w:rsid w:val="00CD030A"/>
    <w:rsid w:val="00CD0471"/>
    <w:rsid w:val="00CD09C6"/>
    <w:rsid w:val="00CD0A0F"/>
    <w:rsid w:val="00CD0D78"/>
    <w:rsid w:val="00CD18A2"/>
    <w:rsid w:val="00CD305C"/>
    <w:rsid w:val="00CD30D1"/>
    <w:rsid w:val="00CD35EF"/>
    <w:rsid w:val="00CD3B5E"/>
    <w:rsid w:val="00CD3C5B"/>
    <w:rsid w:val="00CD3E49"/>
    <w:rsid w:val="00CD4145"/>
    <w:rsid w:val="00CD47FB"/>
    <w:rsid w:val="00CD48E0"/>
    <w:rsid w:val="00CD5504"/>
    <w:rsid w:val="00CD572D"/>
    <w:rsid w:val="00CD577A"/>
    <w:rsid w:val="00CD586A"/>
    <w:rsid w:val="00CD5D18"/>
    <w:rsid w:val="00CD5E5A"/>
    <w:rsid w:val="00CD5E8A"/>
    <w:rsid w:val="00CD5F4A"/>
    <w:rsid w:val="00CD6049"/>
    <w:rsid w:val="00CD6482"/>
    <w:rsid w:val="00CD6746"/>
    <w:rsid w:val="00CD785E"/>
    <w:rsid w:val="00CD7F4D"/>
    <w:rsid w:val="00CE00CD"/>
    <w:rsid w:val="00CE02D1"/>
    <w:rsid w:val="00CE08D3"/>
    <w:rsid w:val="00CE0A9A"/>
    <w:rsid w:val="00CE0CDF"/>
    <w:rsid w:val="00CE0E22"/>
    <w:rsid w:val="00CE0FC6"/>
    <w:rsid w:val="00CE1267"/>
    <w:rsid w:val="00CE1A4A"/>
    <w:rsid w:val="00CE1B77"/>
    <w:rsid w:val="00CE1E03"/>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1002C"/>
    <w:rsid w:val="00D10A06"/>
    <w:rsid w:val="00D115E0"/>
    <w:rsid w:val="00D117E3"/>
    <w:rsid w:val="00D11D7F"/>
    <w:rsid w:val="00D11F92"/>
    <w:rsid w:val="00D121A3"/>
    <w:rsid w:val="00D12CD2"/>
    <w:rsid w:val="00D12FFA"/>
    <w:rsid w:val="00D13102"/>
    <w:rsid w:val="00D13744"/>
    <w:rsid w:val="00D13A3A"/>
    <w:rsid w:val="00D141BD"/>
    <w:rsid w:val="00D14275"/>
    <w:rsid w:val="00D1447D"/>
    <w:rsid w:val="00D145A2"/>
    <w:rsid w:val="00D1496A"/>
    <w:rsid w:val="00D14ECB"/>
    <w:rsid w:val="00D14F65"/>
    <w:rsid w:val="00D15529"/>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421F"/>
    <w:rsid w:val="00D34602"/>
    <w:rsid w:val="00D34D45"/>
    <w:rsid w:val="00D35DF7"/>
    <w:rsid w:val="00D360B4"/>
    <w:rsid w:val="00D36845"/>
    <w:rsid w:val="00D36B50"/>
    <w:rsid w:val="00D36FF1"/>
    <w:rsid w:val="00D37A8E"/>
    <w:rsid w:val="00D4001F"/>
    <w:rsid w:val="00D406EB"/>
    <w:rsid w:val="00D40737"/>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525A"/>
    <w:rsid w:val="00D45736"/>
    <w:rsid w:val="00D45AB1"/>
    <w:rsid w:val="00D45B28"/>
    <w:rsid w:val="00D4604C"/>
    <w:rsid w:val="00D46F55"/>
    <w:rsid w:val="00D46F86"/>
    <w:rsid w:val="00D47328"/>
    <w:rsid w:val="00D505B1"/>
    <w:rsid w:val="00D50A54"/>
    <w:rsid w:val="00D5126C"/>
    <w:rsid w:val="00D51A6E"/>
    <w:rsid w:val="00D51E70"/>
    <w:rsid w:val="00D5340A"/>
    <w:rsid w:val="00D536DC"/>
    <w:rsid w:val="00D5392D"/>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CB7"/>
    <w:rsid w:val="00D66E73"/>
    <w:rsid w:val="00D67602"/>
    <w:rsid w:val="00D67757"/>
    <w:rsid w:val="00D6781E"/>
    <w:rsid w:val="00D67A31"/>
    <w:rsid w:val="00D67CEA"/>
    <w:rsid w:val="00D702CB"/>
    <w:rsid w:val="00D70532"/>
    <w:rsid w:val="00D7062A"/>
    <w:rsid w:val="00D71445"/>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4437"/>
    <w:rsid w:val="00D7503B"/>
    <w:rsid w:val="00D7571F"/>
    <w:rsid w:val="00D75757"/>
    <w:rsid w:val="00D758DD"/>
    <w:rsid w:val="00D763C5"/>
    <w:rsid w:val="00D765C0"/>
    <w:rsid w:val="00D7678E"/>
    <w:rsid w:val="00D76975"/>
    <w:rsid w:val="00D76C93"/>
    <w:rsid w:val="00D76E65"/>
    <w:rsid w:val="00D77263"/>
    <w:rsid w:val="00D77305"/>
    <w:rsid w:val="00D77728"/>
    <w:rsid w:val="00D77C7E"/>
    <w:rsid w:val="00D77EA8"/>
    <w:rsid w:val="00D801BE"/>
    <w:rsid w:val="00D8039A"/>
    <w:rsid w:val="00D8054E"/>
    <w:rsid w:val="00D8069E"/>
    <w:rsid w:val="00D80802"/>
    <w:rsid w:val="00D8093A"/>
    <w:rsid w:val="00D80DA8"/>
    <w:rsid w:val="00D81022"/>
    <w:rsid w:val="00D8103A"/>
    <w:rsid w:val="00D81067"/>
    <w:rsid w:val="00D81242"/>
    <w:rsid w:val="00D81771"/>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EE2"/>
    <w:rsid w:val="00D86F11"/>
    <w:rsid w:val="00D8705B"/>
    <w:rsid w:val="00D8734C"/>
    <w:rsid w:val="00D875B5"/>
    <w:rsid w:val="00D87615"/>
    <w:rsid w:val="00D87956"/>
    <w:rsid w:val="00D87BE7"/>
    <w:rsid w:val="00D902DC"/>
    <w:rsid w:val="00D90341"/>
    <w:rsid w:val="00D90531"/>
    <w:rsid w:val="00D90CFD"/>
    <w:rsid w:val="00D915BF"/>
    <w:rsid w:val="00D91754"/>
    <w:rsid w:val="00D9193C"/>
    <w:rsid w:val="00D91B68"/>
    <w:rsid w:val="00D91D11"/>
    <w:rsid w:val="00D91F32"/>
    <w:rsid w:val="00D923A9"/>
    <w:rsid w:val="00D92571"/>
    <w:rsid w:val="00D92954"/>
    <w:rsid w:val="00D929AB"/>
    <w:rsid w:val="00D92A8A"/>
    <w:rsid w:val="00D92FFF"/>
    <w:rsid w:val="00D931FC"/>
    <w:rsid w:val="00D93972"/>
    <w:rsid w:val="00D93F59"/>
    <w:rsid w:val="00D94062"/>
    <w:rsid w:val="00D9435D"/>
    <w:rsid w:val="00D9483C"/>
    <w:rsid w:val="00D94C2A"/>
    <w:rsid w:val="00D95037"/>
    <w:rsid w:val="00D95419"/>
    <w:rsid w:val="00D954D5"/>
    <w:rsid w:val="00D957C8"/>
    <w:rsid w:val="00D95C43"/>
    <w:rsid w:val="00D960E2"/>
    <w:rsid w:val="00D963A1"/>
    <w:rsid w:val="00D96880"/>
    <w:rsid w:val="00D96A22"/>
    <w:rsid w:val="00D9728C"/>
    <w:rsid w:val="00D978B4"/>
    <w:rsid w:val="00D979FB"/>
    <w:rsid w:val="00D97A93"/>
    <w:rsid w:val="00D97A99"/>
    <w:rsid w:val="00D97C78"/>
    <w:rsid w:val="00D97DB4"/>
    <w:rsid w:val="00D97E71"/>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6E3"/>
    <w:rsid w:val="00DC233A"/>
    <w:rsid w:val="00DC296D"/>
    <w:rsid w:val="00DC408B"/>
    <w:rsid w:val="00DC4594"/>
    <w:rsid w:val="00DC592B"/>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3090"/>
    <w:rsid w:val="00DD3411"/>
    <w:rsid w:val="00DD3696"/>
    <w:rsid w:val="00DD372E"/>
    <w:rsid w:val="00DD3A26"/>
    <w:rsid w:val="00DD3B08"/>
    <w:rsid w:val="00DD3D68"/>
    <w:rsid w:val="00DD3F7E"/>
    <w:rsid w:val="00DD408F"/>
    <w:rsid w:val="00DD4711"/>
    <w:rsid w:val="00DD524A"/>
    <w:rsid w:val="00DD580F"/>
    <w:rsid w:val="00DD5A58"/>
    <w:rsid w:val="00DD605E"/>
    <w:rsid w:val="00DD674F"/>
    <w:rsid w:val="00DD686D"/>
    <w:rsid w:val="00DD6D69"/>
    <w:rsid w:val="00DD6F9E"/>
    <w:rsid w:val="00DD77D6"/>
    <w:rsid w:val="00DD7818"/>
    <w:rsid w:val="00DD79E8"/>
    <w:rsid w:val="00DD7CD2"/>
    <w:rsid w:val="00DD7E26"/>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A26"/>
    <w:rsid w:val="00DE3C0C"/>
    <w:rsid w:val="00DE40D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F86"/>
    <w:rsid w:val="00DF33E0"/>
    <w:rsid w:val="00DF3E4F"/>
    <w:rsid w:val="00DF407A"/>
    <w:rsid w:val="00DF4457"/>
    <w:rsid w:val="00DF48C1"/>
    <w:rsid w:val="00DF51B3"/>
    <w:rsid w:val="00DF531E"/>
    <w:rsid w:val="00DF56F4"/>
    <w:rsid w:val="00DF58C5"/>
    <w:rsid w:val="00DF597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773"/>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9FF"/>
    <w:rsid w:val="00E15043"/>
    <w:rsid w:val="00E15091"/>
    <w:rsid w:val="00E15622"/>
    <w:rsid w:val="00E166C0"/>
    <w:rsid w:val="00E1696F"/>
    <w:rsid w:val="00E17267"/>
    <w:rsid w:val="00E17443"/>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425A"/>
    <w:rsid w:val="00E245E0"/>
    <w:rsid w:val="00E24812"/>
    <w:rsid w:val="00E248C5"/>
    <w:rsid w:val="00E24E93"/>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37F"/>
    <w:rsid w:val="00E344EF"/>
    <w:rsid w:val="00E34522"/>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AF6"/>
    <w:rsid w:val="00E40E63"/>
    <w:rsid w:val="00E411ED"/>
    <w:rsid w:val="00E4133D"/>
    <w:rsid w:val="00E41521"/>
    <w:rsid w:val="00E41ADF"/>
    <w:rsid w:val="00E41FA7"/>
    <w:rsid w:val="00E433A4"/>
    <w:rsid w:val="00E43A7D"/>
    <w:rsid w:val="00E443C3"/>
    <w:rsid w:val="00E443E0"/>
    <w:rsid w:val="00E4448C"/>
    <w:rsid w:val="00E445EA"/>
    <w:rsid w:val="00E44902"/>
    <w:rsid w:val="00E44D6D"/>
    <w:rsid w:val="00E44EFE"/>
    <w:rsid w:val="00E45141"/>
    <w:rsid w:val="00E45866"/>
    <w:rsid w:val="00E458E9"/>
    <w:rsid w:val="00E46074"/>
    <w:rsid w:val="00E461CC"/>
    <w:rsid w:val="00E4654D"/>
    <w:rsid w:val="00E470EB"/>
    <w:rsid w:val="00E472C5"/>
    <w:rsid w:val="00E47456"/>
    <w:rsid w:val="00E4761D"/>
    <w:rsid w:val="00E47BA5"/>
    <w:rsid w:val="00E47F30"/>
    <w:rsid w:val="00E47F34"/>
    <w:rsid w:val="00E50706"/>
    <w:rsid w:val="00E5148F"/>
    <w:rsid w:val="00E51867"/>
    <w:rsid w:val="00E51ACC"/>
    <w:rsid w:val="00E526E5"/>
    <w:rsid w:val="00E53878"/>
    <w:rsid w:val="00E53F04"/>
    <w:rsid w:val="00E5454F"/>
    <w:rsid w:val="00E54E54"/>
    <w:rsid w:val="00E55148"/>
    <w:rsid w:val="00E55541"/>
    <w:rsid w:val="00E555D1"/>
    <w:rsid w:val="00E55889"/>
    <w:rsid w:val="00E55F73"/>
    <w:rsid w:val="00E560B5"/>
    <w:rsid w:val="00E566C1"/>
    <w:rsid w:val="00E56EE8"/>
    <w:rsid w:val="00E579B2"/>
    <w:rsid w:val="00E57F6D"/>
    <w:rsid w:val="00E60264"/>
    <w:rsid w:val="00E607CF"/>
    <w:rsid w:val="00E60A9C"/>
    <w:rsid w:val="00E60B1A"/>
    <w:rsid w:val="00E60D46"/>
    <w:rsid w:val="00E60DAC"/>
    <w:rsid w:val="00E60EFA"/>
    <w:rsid w:val="00E61097"/>
    <w:rsid w:val="00E61291"/>
    <w:rsid w:val="00E619DF"/>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6180"/>
    <w:rsid w:val="00E663DD"/>
    <w:rsid w:val="00E663E9"/>
    <w:rsid w:val="00E664A1"/>
    <w:rsid w:val="00E66946"/>
    <w:rsid w:val="00E66F65"/>
    <w:rsid w:val="00E675CB"/>
    <w:rsid w:val="00E677B5"/>
    <w:rsid w:val="00E7005A"/>
    <w:rsid w:val="00E702A9"/>
    <w:rsid w:val="00E702D1"/>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DCE"/>
    <w:rsid w:val="00E75FCD"/>
    <w:rsid w:val="00E761D8"/>
    <w:rsid w:val="00E7674E"/>
    <w:rsid w:val="00E76856"/>
    <w:rsid w:val="00E76AC8"/>
    <w:rsid w:val="00E76B31"/>
    <w:rsid w:val="00E76F6B"/>
    <w:rsid w:val="00E7710E"/>
    <w:rsid w:val="00E7745B"/>
    <w:rsid w:val="00E80172"/>
    <w:rsid w:val="00E803B7"/>
    <w:rsid w:val="00E80BCD"/>
    <w:rsid w:val="00E80BF6"/>
    <w:rsid w:val="00E80C0B"/>
    <w:rsid w:val="00E80C88"/>
    <w:rsid w:val="00E80DA9"/>
    <w:rsid w:val="00E80F13"/>
    <w:rsid w:val="00E81387"/>
    <w:rsid w:val="00E813AD"/>
    <w:rsid w:val="00E820F8"/>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4A4"/>
    <w:rsid w:val="00E91D67"/>
    <w:rsid w:val="00E922D8"/>
    <w:rsid w:val="00E92603"/>
    <w:rsid w:val="00E927DD"/>
    <w:rsid w:val="00E928A3"/>
    <w:rsid w:val="00E92AE4"/>
    <w:rsid w:val="00E92BFE"/>
    <w:rsid w:val="00E932AF"/>
    <w:rsid w:val="00E9344B"/>
    <w:rsid w:val="00E936B1"/>
    <w:rsid w:val="00E93FD2"/>
    <w:rsid w:val="00E94099"/>
    <w:rsid w:val="00E94208"/>
    <w:rsid w:val="00E94A79"/>
    <w:rsid w:val="00E94F9D"/>
    <w:rsid w:val="00E94FD9"/>
    <w:rsid w:val="00E958DB"/>
    <w:rsid w:val="00E95DA6"/>
    <w:rsid w:val="00E95EB4"/>
    <w:rsid w:val="00E95EF9"/>
    <w:rsid w:val="00E9616D"/>
    <w:rsid w:val="00E96518"/>
    <w:rsid w:val="00E96809"/>
    <w:rsid w:val="00E9681F"/>
    <w:rsid w:val="00E968C2"/>
    <w:rsid w:val="00E968F7"/>
    <w:rsid w:val="00E96CF5"/>
    <w:rsid w:val="00EA043F"/>
    <w:rsid w:val="00EA07A4"/>
    <w:rsid w:val="00EA099F"/>
    <w:rsid w:val="00EA0C59"/>
    <w:rsid w:val="00EA0D49"/>
    <w:rsid w:val="00EA0F3D"/>
    <w:rsid w:val="00EA13EF"/>
    <w:rsid w:val="00EA1C27"/>
    <w:rsid w:val="00EA2086"/>
    <w:rsid w:val="00EA2ABA"/>
    <w:rsid w:val="00EA309B"/>
    <w:rsid w:val="00EA3266"/>
    <w:rsid w:val="00EA359E"/>
    <w:rsid w:val="00EA38CB"/>
    <w:rsid w:val="00EA3AEF"/>
    <w:rsid w:val="00EA3E56"/>
    <w:rsid w:val="00EA412A"/>
    <w:rsid w:val="00EA4178"/>
    <w:rsid w:val="00EA428A"/>
    <w:rsid w:val="00EA4EE2"/>
    <w:rsid w:val="00EA512E"/>
    <w:rsid w:val="00EA54B9"/>
    <w:rsid w:val="00EA5919"/>
    <w:rsid w:val="00EA5D61"/>
    <w:rsid w:val="00EA61D3"/>
    <w:rsid w:val="00EA672C"/>
    <w:rsid w:val="00EA67CE"/>
    <w:rsid w:val="00EA6D5B"/>
    <w:rsid w:val="00EB0B1E"/>
    <w:rsid w:val="00EB147A"/>
    <w:rsid w:val="00EB297B"/>
    <w:rsid w:val="00EB2E38"/>
    <w:rsid w:val="00EB311E"/>
    <w:rsid w:val="00EB32E0"/>
    <w:rsid w:val="00EB349C"/>
    <w:rsid w:val="00EB47CD"/>
    <w:rsid w:val="00EB4803"/>
    <w:rsid w:val="00EB4822"/>
    <w:rsid w:val="00EB4ED7"/>
    <w:rsid w:val="00EB53BB"/>
    <w:rsid w:val="00EB5660"/>
    <w:rsid w:val="00EB5739"/>
    <w:rsid w:val="00EB5C69"/>
    <w:rsid w:val="00EB6253"/>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BC2"/>
    <w:rsid w:val="00EE4722"/>
    <w:rsid w:val="00EE4D6E"/>
    <w:rsid w:val="00EE4F18"/>
    <w:rsid w:val="00EE5C91"/>
    <w:rsid w:val="00EE6047"/>
    <w:rsid w:val="00EE6159"/>
    <w:rsid w:val="00EE6C01"/>
    <w:rsid w:val="00EE79BA"/>
    <w:rsid w:val="00EE7A57"/>
    <w:rsid w:val="00EF026B"/>
    <w:rsid w:val="00EF0400"/>
    <w:rsid w:val="00EF066A"/>
    <w:rsid w:val="00EF0968"/>
    <w:rsid w:val="00EF0F3E"/>
    <w:rsid w:val="00EF11EE"/>
    <w:rsid w:val="00EF14F8"/>
    <w:rsid w:val="00EF1EF8"/>
    <w:rsid w:val="00EF2CF9"/>
    <w:rsid w:val="00EF33EF"/>
    <w:rsid w:val="00EF3545"/>
    <w:rsid w:val="00EF3E17"/>
    <w:rsid w:val="00EF442B"/>
    <w:rsid w:val="00EF4775"/>
    <w:rsid w:val="00EF4837"/>
    <w:rsid w:val="00EF507D"/>
    <w:rsid w:val="00EF53B5"/>
    <w:rsid w:val="00EF54E7"/>
    <w:rsid w:val="00EF5AB8"/>
    <w:rsid w:val="00EF5D7F"/>
    <w:rsid w:val="00EF6090"/>
    <w:rsid w:val="00EF6315"/>
    <w:rsid w:val="00EF66D0"/>
    <w:rsid w:val="00EF70C1"/>
    <w:rsid w:val="00EF7956"/>
    <w:rsid w:val="00EF7A15"/>
    <w:rsid w:val="00F0034A"/>
    <w:rsid w:val="00F00669"/>
    <w:rsid w:val="00F00670"/>
    <w:rsid w:val="00F00A3A"/>
    <w:rsid w:val="00F00C08"/>
    <w:rsid w:val="00F0111D"/>
    <w:rsid w:val="00F012F8"/>
    <w:rsid w:val="00F023E4"/>
    <w:rsid w:val="00F02949"/>
    <w:rsid w:val="00F02A5D"/>
    <w:rsid w:val="00F03472"/>
    <w:rsid w:val="00F038D8"/>
    <w:rsid w:val="00F03DC7"/>
    <w:rsid w:val="00F03F48"/>
    <w:rsid w:val="00F040E9"/>
    <w:rsid w:val="00F05167"/>
    <w:rsid w:val="00F05808"/>
    <w:rsid w:val="00F05B06"/>
    <w:rsid w:val="00F06076"/>
    <w:rsid w:val="00F062C5"/>
    <w:rsid w:val="00F0633A"/>
    <w:rsid w:val="00F066EB"/>
    <w:rsid w:val="00F06A6F"/>
    <w:rsid w:val="00F06DB1"/>
    <w:rsid w:val="00F07689"/>
    <w:rsid w:val="00F07ADA"/>
    <w:rsid w:val="00F07C3C"/>
    <w:rsid w:val="00F07F5F"/>
    <w:rsid w:val="00F10313"/>
    <w:rsid w:val="00F107CF"/>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48"/>
    <w:rsid w:val="00F142A4"/>
    <w:rsid w:val="00F1486E"/>
    <w:rsid w:val="00F14FB1"/>
    <w:rsid w:val="00F14FF3"/>
    <w:rsid w:val="00F152C9"/>
    <w:rsid w:val="00F15DD8"/>
    <w:rsid w:val="00F1607B"/>
    <w:rsid w:val="00F16606"/>
    <w:rsid w:val="00F1668F"/>
    <w:rsid w:val="00F16AEB"/>
    <w:rsid w:val="00F16CFA"/>
    <w:rsid w:val="00F17185"/>
    <w:rsid w:val="00F17E0B"/>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8C4"/>
    <w:rsid w:val="00F23AC0"/>
    <w:rsid w:val="00F23C24"/>
    <w:rsid w:val="00F23C9B"/>
    <w:rsid w:val="00F23D28"/>
    <w:rsid w:val="00F23DAD"/>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BC4"/>
    <w:rsid w:val="00F31256"/>
    <w:rsid w:val="00F31452"/>
    <w:rsid w:val="00F31913"/>
    <w:rsid w:val="00F325B3"/>
    <w:rsid w:val="00F32CB3"/>
    <w:rsid w:val="00F32E03"/>
    <w:rsid w:val="00F3312D"/>
    <w:rsid w:val="00F331DD"/>
    <w:rsid w:val="00F34054"/>
    <w:rsid w:val="00F34635"/>
    <w:rsid w:val="00F34921"/>
    <w:rsid w:val="00F34A54"/>
    <w:rsid w:val="00F34EA0"/>
    <w:rsid w:val="00F34F85"/>
    <w:rsid w:val="00F35669"/>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479D"/>
    <w:rsid w:val="00F44D2A"/>
    <w:rsid w:val="00F44F40"/>
    <w:rsid w:val="00F454F1"/>
    <w:rsid w:val="00F45DB4"/>
    <w:rsid w:val="00F460FD"/>
    <w:rsid w:val="00F461C9"/>
    <w:rsid w:val="00F467E0"/>
    <w:rsid w:val="00F46A1E"/>
    <w:rsid w:val="00F4707B"/>
    <w:rsid w:val="00F47191"/>
    <w:rsid w:val="00F471C7"/>
    <w:rsid w:val="00F47247"/>
    <w:rsid w:val="00F47F1E"/>
    <w:rsid w:val="00F503B9"/>
    <w:rsid w:val="00F5082B"/>
    <w:rsid w:val="00F50B27"/>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51D4"/>
    <w:rsid w:val="00F551DC"/>
    <w:rsid w:val="00F55320"/>
    <w:rsid w:val="00F554EC"/>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F5"/>
    <w:rsid w:val="00F616FE"/>
    <w:rsid w:val="00F62B05"/>
    <w:rsid w:val="00F62BB6"/>
    <w:rsid w:val="00F62FEF"/>
    <w:rsid w:val="00F63205"/>
    <w:rsid w:val="00F640F5"/>
    <w:rsid w:val="00F64181"/>
    <w:rsid w:val="00F6457A"/>
    <w:rsid w:val="00F65003"/>
    <w:rsid w:val="00F65EDB"/>
    <w:rsid w:val="00F660F0"/>
    <w:rsid w:val="00F66126"/>
    <w:rsid w:val="00F66656"/>
    <w:rsid w:val="00F671B6"/>
    <w:rsid w:val="00F671F9"/>
    <w:rsid w:val="00F70618"/>
    <w:rsid w:val="00F70774"/>
    <w:rsid w:val="00F70A30"/>
    <w:rsid w:val="00F70BEC"/>
    <w:rsid w:val="00F7143B"/>
    <w:rsid w:val="00F7147B"/>
    <w:rsid w:val="00F715A5"/>
    <w:rsid w:val="00F715F0"/>
    <w:rsid w:val="00F71708"/>
    <w:rsid w:val="00F71934"/>
    <w:rsid w:val="00F71A52"/>
    <w:rsid w:val="00F71BF2"/>
    <w:rsid w:val="00F71CD3"/>
    <w:rsid w:val="00F71D18"/>
    <w:rsid w:val="00F72014"/>
    <w:rsid w:val="00F72257"/>
    <w:rsid w:val="00F72697"/>
    <w:rsid w:val="00F727EB"/>
    <w:rsid w:val="00F729D3"/>
    <w:rsid w:val="00F72B7A"/>
    <w:rsid w:val="00F72EC4"/>
    <w:rsid w:val="00F73168"/>
    <w:rsid w:val="00F7319D"/>
    <w:rsid w:val="00F73225"/>
    <w:rsid w:val="00F73FEF"/>
    <w:rsid w:val="00F74753"/>
    <w:rsid w:val="00F74768"/>
    <w:rsid w:val="00F74A0D"/>
    <w:rsid w:val="00F74A8B"/>
    <w:rsid w:val="00F758B4"/>
    <w:rsid w:val="00F75EA2"/>
    <w:rsid w:val="00F76A89"/>
    <w:rsid w:val="00F76F23"/>
    <w:rsid w:val="00F77061"/>
    <w:rsid w:val="00F773B3"/>
    <w:rsid w:val="00F776F4"/>
    <w:rsid w:val="00F77A39"/>
    <w:rsid w:val="00F801C0"/>
    <w:rsid w:val="00F80535"/>
    <w:rsid w:val="00F8101D"/>
    <w:rsid w:val="00F814E9"/>
    <w:rsid w:val="00F81EC6"/>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E16"/>
    <w:rsid w:val="00F923BC"/>
    <w:rsid w:val="00F92606"/>
    <w:rsid w:val="00F92BC3"/>
    <w:rsid w:val="00F92CE8"/>
    <w:rsid w:val="00F92EFE"/>
    <w:rsid w:val="00F934E4"/>
    <w:rsid w:val="00F936F9"/>
    <w:rsid w:val="00F938B5"/>
    <w:rsid w:val="00F944BD"/>
    <w:rsid w:val="00F946A1"/>
    <w:rsid w:val="00F94710"/>
    <w:rsid w:val="00F948B2"/>
    <w:rsid w:val="00F94934"/>
    <w:rsid w:val="00F94C56"/>
    <w:rsid w:val="00F95082"/>
    <w:rsid w:val="00F9543D"/>
    <w:rsid w:val="00F968A0"/>
    <w:rsid w:val="00F96F33"/>
    <w:rsid w:val="00F971CC"/>
    <w:rsid w:val="00F97EBC"/>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C2A"/>
    <w:rsid w:val="00FB2D6C"/>
    <w:rsid w:val="00FB38A4"/>
    <w:rsid w:val="00FB38E5"/>
    <w:rsid w:val="00FB3C37"/>
    <w:rsid w:val="00FB3F81"/>
    <w:rsid w:val="00FB4497"/>
    <w:rsid w:val="00FB4B85"/>
    <w:rsid w:val="00FB54AE"/>
    <w:rsid w:val="00FB552C"/>
    <w:rsid w:val="00FB56CD"/>
    <w:rsid w:val="00FB5EEA"/>
    <w:rsid w:val="00FB67D3"/>
    <w:rsid w:val="00FB69EE"/>
    <w:rsid w:val="00FB7C81"/>
    <w:rsid w:val="00FC01E5"/>
    <w:rsid w:val="00FC0898"/>
    <w:rsid w:val="00FC0A68"/>
    <w:rsid w:val="00FC0DED"/>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4D5"/>
    <w:rsid w:val="00FC67A7"/>
    <w:rsid w:val="00FC6B25"/>
    <w:rsid w:val="00FC76EB"/>
    <w:rsid w:val="00FC77CB"/>
    <w:rsid w:val="00FC7810"/>
    <w:rsid w:val="00FC7982"/>
    <w:rsid w:val="00FC7AA0"/>
    <w:rsid w:val="00FD00C2"/>
    <w:rsid w:val="00FD04B3"/>
    <w:rsid w:val="00FD0AA7"/>
    <w:rsid w:val="00FD0C43"/>
    <w:rsid w:val="00FD0D22"/>
    <w:rsid w:val="00FD0D9B"/>
    <w:rsid w:val="00FD1074"/>
    <w:rsid w:val="00FD1AB2"/>
    <w:rsid w:val="00FD1E48"/>
    <w:rsid w:val="00FD274A"/>
    <w:rsid w:val="00FD324D"/>
    <w:rsid w:val="00FD360C"/>
    <w:rsid w:val="00FD3B55"/>
    <w:rsid w:val="00FD437B"/>
    <w:rsid w:val="00FD43A0"/>
    <w:rsid w:val="00FD4859"/>
    <w:rsid w:val="00FD54F6"/>
    <w:rsid w:val="00FD5511"/>
    <w:rsid w:val="00FD5C39"/>
    <w:rsid w:val="00FD5DFC"/>
    <w:rsid w:val="00FD63B3"/>
    <w:rsid w:val="00FD6561"/>
    <w:rsid w:val="00FD76F5"/>
    <w:rsid w:val="00FD7B8F"/>
    <w:rsid w:val="00FD7DFF"/>
    <w:rsid w:val="00FD7FE6"/>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1140DAB"/>
    <w:rsid w:val="0115454E"/>
    <w:rsid w:val="01242C11"/>
    <w:rsid w:val="013B5510"/>
    <w:rsid w:val="013D13C6"/>
    <w:rsid w:val="01422B07"/>
    <w:rsid w:val="01443CBE"/>
    <w:rsid w:val="01462EFE"/>
    <w:rsid w:val="015E0BE9"/>
    <w:rsid w:val="01693432"/>
    <w:rsid w:val="017D08D9"/>
    <w:rsid w:val="01865ABE"/>
    <w:rsid w:val="018F1416"/>
    <w:rsid w:val="0190341B"/>
    <w:rsid w:val="01AB094A"/>
    <w:rsid w:val="01B306E4"/>
    <w:rsid w:val="01C14B70"/>
    <w:rsid w:val="01D27A5F"/>
    <w:rsid w:val="0201766A"/>
    <w:rsid w:val="02151F95"/>
    <w:rsid w:val="022E47B0"/>
    <w:rsid w:val="023A0FB7"/>
    <w:rsid w:val="02554999"/>
    <w:rsid w:val="02574326"/>
    <w:rsid w:val="025B75F9"/>
    <w:rsid w:val="02767EF6"/>
    <w:rsid w:val="02B34E07"/>
    <w:rsid w:val="02DA0EAE"/>
    <w:rsid w:val="030F5EB8"/>
    <w:rsid w:val="031B3D3A"/>
    <w:rsid w:val="03300F14"/>
    <w:rsid w:val="03382F46"/>
    <w:rsid w:val="033A53C5"/>
    <w:rsid w:val="037C375A"/>
    <w:rsid w:val="037C5BED"/>
    <w:rsid w:val="03871F70"/>
    <w:rsid w:val="03915486"/>
    <w:rsid w:val="03A65C8A"/>
    <w:rsid w:val="03AE2B70"/>
    <w:rsid w:val="03C200B6"/>
    <w:rsid w:val="03D81924"/>
    <w:rsid w:val="03E259B9"/>
    <w:rsid w:val="03E9024B"/>
    <w:rsid w:val="03E925DE"/>
    <w:rsid w:val="03F638B5"/>
    <w:rsid w:val="03FB5768"/>
    <w:rsid w:val="03FB703D"/>
    <w:rsid w:val="041467C9"/>
    <w:rsid w:val="042B188D"/>
    <w:rsid w:val="043A302C"/>
    <w:rsid w:val="043F479D"/>
    <w:rsid w:val="046C35A2"/>
    <w:rsid w:val="0492209E"/>
    <w:rsid w:val="04B345F7"/>
    <w:rsid w:val="04BE7DD0"/>
    <w:rsid w:val="04EB3650"/>
    <w:rsid w:val="050D0125"/>
    <w:rsid w:val="05135E1D"/>
    <w:rsid w:val="052D108A"/>
    <w:rsid w:val="054445DB"/>
    <w:rsid w:val="055A06C9"/>
    <w:rsid w:val="05606018"/>
    <w:rsid w:val="05702DF2"/>
    <w:rsid w:val="05733EFD"/>
    <w:rsid w:val="0587039E"/>
    <w:rsid w:val="058D2653"/>
    <w:rsid w:val="059C28C2"/>
    <w:rsid w:val="05A11E98"/>
    <w:rsid w:val="05EA3121"/>
    <w:rsid w:val="05EB37CA"/>
    <w:rsid w:val="05EF39F0"/>
    <w:rsid w:val="05F318E7"/>
    <w:rsid w:val="060D79A1"/>
    <w:rsid w:val="06257099"/>
    <w:rsid w:val="062A342B"/>
    <w:rsid w:val="067751BD"/>
    <w:rsid w:val="06A75CA3"/>
    <w:rsid w:val="06CF7159"/>
    <w:rsid w:val="06D32D7E"/>
    <w:rsid w:val="06E21138"/>
    <w:rsid w:val="06E64C63"/>
    <w:rsid w:val="06F24EF2"/>
    <w:rsid w:val="0722013F"/>
    <w:rsid w:val="073D3F02"/>
    <w:rsid w:val="07470651"/>
    <w:rsid w:val="07A27794"/>
    <w:rsid w:val="07AE7932"/>
    <w:rsid w:val="07B814E5"/>
    <w:rsid w:val="07D013A8"/>
    <w:rsid w:val="07D648D8"/>
    <w:rsid w:val="07FD44E9"/>
    <w:rsid w:val="0805407D"/>
    <w:rsid w:val="08127126"/>
    <w:rsid w:val="08132E8B"/>
    <w:rsid w:val="081D706E"/>
    <w:rsid w:val="08563B35"/>
    <w:rsid w:val="085D519A"/>
    <w:rsid w:val="086D1BC3"/>
    <w:rsid w:val="08706B4B"/>
    <w:rsid w:val="088B4CC5"/>
    <w:rsid w:val="088B79C8"/>
    <w:rsid w:val="08CE61CB"/>
    <w:rsid w:val="08D2064E"/>
    <w:rsid w:val="08D328AF"/>
    <w:rsid w:val="08F44BC5"/>
    <w:rsid w:val="08FA203B"/>
    <w:rsid w:val="090841E7"/>
    <w:rsid w:val="09292A93"/>
    <w:rsid w:val="094B14E7"/>
    <w:rsid w:val="095256C8"/>
    <w:rsid w:val="096F6526"/>
    <w:rsid w:val="09AB29D4"/>
    <w:rsid w:val="09C37766"/>
    <w:rsid w:val="0A32370E"/>
    <w:rsid w:val="0A585A2D"/>
    <w:rsid w:val="0A594E3E"/>
    <w:rsid w:val="0A5C768D"/>
    <w:rsid w:val="0A6F50FD"/>
    <w:rsid w:val="0A6F7CDC"/>
    <w:rsid w:val="0A7473CE"/>
    <w:rsid w:val="0A934843"/>
    <w:rsid w:val="0A95265E"/>
    <w:rsid w:val="0A9E4A8D"/>
    <w:rsid w:val="0A9F2012"/>
    <w:rsid w:val="0AAA6D9C"/>
    <w:rsid w:val="0AB53627"/>
    <w:rsid w:val="0AB86A22"/>
    <w:rsid w:val="0ABD153A"/>
    <w:rsid w:val="0ACE1EAB"/>
    <w:rsid w:val="0AE65CB9"/>
    <w:rsid w:val="0AE96B11"/>
    <w:rsid w:val="0AEC0364"/>
    <w:rsid w:val="0AF13704"/>
    <w:rsid w:val="0AFD09EB"/>
    <w:rsid w:val="0B07538C"/>
    <w:rsid w:val="0B1A274D"/>
    <w:rsid w:val="0B254ED4"/>
    <w:rsid w:val="0B2E5D46"/>
    <w:rsid w:val="0B3A4E5B"/>
    <w:rsid w:val="0B5823AA"/>
    <w:rsid w:val="0B796626"/>
    <w:rsid w:val="0B827907"/>
    <w:rsid w:val="0B8C4C1A"/>
    <w:rsid w:val="0B9549DB"/>
    <w:rsid w:val="0B9D13EC"/>
    <w:rsid w:val="0BA07E46"/>
    <w:rsid w:val="0BC032D6"/>
    <w:rsid w:val="0BC10793"/>
    <w:rsid w:val="0BC639F0"/>
    <w:rsid w:val="0BDB1E35"/>
    <w:rsid w:val="0BDB6546"/>
    <w:rsid w:val="0BFD70B9"/>
    <w:rsid w:val="0C195365"/>
    <w:rsid w:val="0C6F4E58"/>
    <w:rsid w:val="0C93502E"/>
    <w:rsid w:val="0C9D7103"/>
    <w:rsid w:val="0CAD5BD8"/>
    <w:rsid w:val="0CFB1DB9"/>
    <w:rsid w:val="0D220294"/>
    <w:rsid w:val="0D3A4A42"/>
    <w:rsid w:val="0D5773D6"/>
    <w:rsid w:val="0D594DB6"/>
    <w:rsid w:val="0D632B1E"/>
    <w:rsid w:val="0D7D7848"/>
    <w:rsid w:val="0D8E173E"/>
    <w:rsid w:val="0DA10A04"/>
    <w:rsid w:val="0DF13B47"/>
    <w:rsid w:val="0E0A5187"/>
    <w:rsid w:val="0E332166"/>
    <w:rsid w:val="0E3917FF"/>
    <w:rsid w:val="0E3C1B66"/>
    <w:rsid w:val="0E43436D"/>
    <w:rsid w:val="0E613656"/>
    <w:rsid w:val="0E72787E"/>
    <w:rsid w:val="0E9F5739"/>
    <w:rsid w:val="0EC3008E"/>
    <w:rsid w:val="0EDA4B4A"/>
    <w:rsid w:val="0EDB339F"/>
    <w:rsid w:val="0F016EB4"/>
    <w:rsid w:val="0F125211"/>
    <w:rsid w:val="0F152A9D"/>
    <w:rsid w:val="0F1E7B0D"/>
    <w:rsid w:val="0F2236B4"/>
    <w:rsid w:val="0F62047F"/>
    <w:rsid w:val="0F6B41F3"/>
    <w:rsid w:val="0F7A2097"/>
    <w:rsid w:val="0F7F1100"/>
    <w:rsid w:val="0F816B6A"/>
    <w:rsid w:val="0F82210C"/>
    <w:rsid w:val="0F950757"/>
    <w:rsid w:val="0FA36B70"/>
    <w:rsid w:val="0FA37671"/>
    <w:rsid w:val="0FAC2C6D"/>
    <w:rsid w:val="0FB70395"/>
    <w:rsid w:val="0FBA4112"/>
    <w:rsid w:val="0FBB10D0"/>
    <w:rsid w:val="0FDA6A10"/>
    <w:rsid w:val="0FF051E1"/>
    <w:rsid w:val="10040C3F"/>
    <w:rsid w:val="100B59FA"/>
    <w:rsid w:val="100E3FC7"/>
    <w:rsid w:val="10103E1E"/>
    <w:rsid w:val="10110CDB"/>
    <w:rsid w:val="10206D1E"/>
    <w:rsid w:val="105F040B"/>
    <w:rsid w:val="107A5169"/>
    <w:rsid w:val="107B4EBF"/>
    <w:rsid w:val="107C4D2C"/>
    <w:rsid w:val="10881C30"/>
    <w:rsid w:val="108A6F8A"/>
    <w:rsid w:val="10A32DF1"/>
    <w:rsid w:val="10A50D79"/>
    <w:rsid w:val="10AB24DF"/>
    <w:rsid w:val="10D653BA"/>
    <w:rsid w:val="10DB6356"/>
    <w:rsid w:val="10EF5ED1"/>
    <w:rsid w:val="1100240C"/>
    <w:rsid w:val="11296021"/>
    <w:rsid w:val="112A5200"/>
    <w:rsid w:val="112B7604"/>
    <w:rsid w:val="11306888"/>
    <w:rsid w:val="11340FD8"/>
    <w:rsid w:val="1168799E"/>
    <w:rsid w:val="11727A0B"/>
    <w:rsid w:val="117A4914"/>
    <w:rsid w:val="11955741"/>
    <w:rsid w:val="11A64DBC"/>
    <w:rsid w:val="11AF324A"/>
    <w:rsid w:val="11B04F0E"/>
    <w:rsid w:val="11F80434"/>
    <w:rsid w:val="1228310E"/>
    <w:rsid w:val="12325B1D"/>
    <w:rsid w:val="1235063D"/>
    <w:rsid w:val="1244691E"/>
    <w:rsid w:val="1251591B"/>
    <w:rsid w:val="126B461E"/>
    <w:rsid w:val="127D72F2"/>
    <w:rsid w:val="12A908D3"/>
    <w:rsid w:val="12AA7F02"/>
    <w:rsid w:val="12CB167B"/>
    <w:rsid w:val="12DE33CA"/>
    <w:rsid w:val="12FF52DE"/>
    <w:rsid w:val="13344C16"/>
    <w:rsid w:val="1343505A"/>
    <w:rsid w:val="13544A6B"/>
    <w:rsid w:val="137A40BD"/>
    <w:rsid w:val="13B563DA"/>
    <w:rsid w:val="13BD31AB"/>
    <w:rsid w:val="13CD27B6"/>
    <w:rsid w:val="13E532CA"/>
    <w:rsid w:val="13ED0B0B"/>
    <w:rsid w:val="13ED7D7F"/>
    <w:rsid w:val="14176353"/>
    <w:rsid w:val="141F7FB3"/>
    <w:rsid w:val="14242FDA"/>
    <w:rsid w:val="14436E72"/>
    <w:rsid w:val="144F55C3"/>
    <w:rsid w:val="1450322B"/>
    <w:rsid w:val="14637D36"/>
    <w:rsid w:val="147E33CA"/>
    <w:rsid w:val="14867011"/>
    <w:rsid w:val="1487373C"/>
    <w:rsid w:val="1490034C"/>
    <w:rsid w:val="14960C1B"/>
    <w:rsid w:val="14B0700C"/>
    <w:rsid w:val="14BB338F"/>
    <w:rsid w:val="14C34089"/>
    <w:rsid w:val="14CB142B"/>
    <w:rsid w:val="14D80741"/>
    <w:rsid w:val="14DB33FC"/>
    <w:rsid w:val="14DE0AFC"/>
    <w:rsid w:val="14F44F2E"/>
    <w:rsid w:val="14FF28BD"/>
    <w:rsid w:val="15416178"/>
    <w:rsid w:val="15524B87"/>
    <w:rsid w:val="1561603B"/>
    <w:rsid w:val="156F1F39"/>
    <w:rsid w:val="15722EBE"/>
    <w:rsid w:val="15752EB4"/>
    <w:rsid w:val="158F48E5"/>
    <w:rsid w:val="15C94A90"/>
    <w:rsid w:val="15D74588"/>
    <w:rsid w:val="15EB4378"/>
    <w:rsid w:val="160B185E"/>
    <w:rsid w:val="1628036C"/>
    <w:rsid w:val="16363588"/>
    <w:rsid w:val="16435A3F"/>
    <w:rsid w:val="16704155"/>
    <w:rsid w:val="16796F0F"/>
    <w:rsid w:val="1688556A"/>
    <w:rsid w:val="16A00FDF"/>
    <w:rsid w:val="16A32AAC"/>
    <w:rsid w:val="16AF0615"/>
    <w:rsid w:val="16BD0B49"/>
    <w:rsid w:val="16D50CFC"/>
    <w:rsid w:val="16E33AB3"/>
    <w:rsid w:val="16EB76EF"/>
    <w:rsid w:val="171B0546"/>
    <w:rsid w:val="17304A49"/>
    <w:rsid w:val="173353C2"/>
    <w:rsid w:val="176332E5"/>
    <w:rsid w:val="17874ED3"/>
    <w:rsid w:val="17886A2C"/>
    <w:rsid w:val="178F26E7"/>
    <w:rsid w:val="17966843"/>
    <w:rsid w:val="17994B59"/>
    <w:rsid w:val="17A9660F"/>
    <w:rsid w:val="17B00D49"/>
    <w:rsid w:val="17D80F4C"/>
    <w:rsid w:val="17E14521"/>
    <w:rsid w:val="18117661"/>
    <w:rsid w:val="18150F13"/>
    <w:rsid w:val="183D5D27"/>
    <w:rsid w:val="184D6F90"/>
    <w:rsid w:val="18523ADE"/>
    <w:rsid w:val="1866694B"/>
    <w:rsid w:val="186C1ACE"/>
    <w:rsid w:val="18851AAA"/>
    <w:rsid w:val="188C6C7D"/>
    <w:rsid w:val="18960812"/>
    <w:rsid w:val="189C7EF6"/>
    <w:rsid w:val="18B04B4D"/>
    <w:rsid w:val="18E87E12"/>
    <w:rsid w:val="18F5052C"/>
    <w:rsid w:val="191C6949"/>
    <w:rsid w:val="191D14D9"/>
    <w:rsid w:val="193016F5"/>
    <w:rsid w:val="19693EEF"/>
    <w:rsid w:val="196B5F41"/>
    <w:rsid w:val="198E6FF6"/>
    <w:rsid w:val="19D1732F"/>
    <w:rsid w:val="1A200A74"/>
    <w:rsid w:val="1A3055B8"/>
    <w:rsid w:val="1A4F05C1"/>
    <w:rsid w:val="1A5655AF"/>
    <w:rsid w:val="1A577D5A"/>
    <w:rsid w:val="1A6B5CD7"/>
    <w:rsid w:val="1A947469"/>
    <w:rsid w:val="1A9B675D"/>
    <w:rsid w:val="1A9E2B3B"/>
    <w:rsid w:val="1AAC404F"/>
    <w:rsid w:val="1ADE3E70"/>
    <w:rsid w:val="1AE42348"/>
    <w:rsid w:val="1AF2383D"/>
    <w:rsid w:val="1B157C1A"/>
    <w:rsid w:val="1B211C8A"/>
    <w:rsid w:val="1B325062"/>
    <w:rsid w:val="1B520EE6"/>
    <w:rsid w:val="1B5C3A81"/>
    <w:rsid w:val="1B99173F"/>
    <w:rsid w:val="1B9E5782"/>
    <w:rsid w:val="1B9F2F5B"/>
    <w:rsid w:val="1BA31D38"/>
    <w:rsid w:val="1BB15A38"/>
    <w:rsid w:val="1BB32D92"/>
    <w:rsid w:val="1BCA4E13"/>
    <w:rsid w:val="1BE75134"/>
    <w:rsid w:val="1BEB39AC"/>
    <w:rsid w:val="1C166EA4"/>
    <w:rsid w:val="1C346454"/>
    <w:rsid w:val="1C3C5A93"/>
    <w:rsid w:val="1C461975"/>
    <w:rsid w:val="1C4852DE"/>
    <w:rsid w:val="1C4D45E0"/>
    <w:rsid w:val="1C773E1D"/>
    <w:rsid w:val="1CA90611"/>
    <w:rsid w:val="1CB347A4"/>
    <w:rsid w:val="1CB701AA"/>
    <w:rsid w:val="1CCA0F66"/>
    <w:rsid w:val="1CDE446D"/>
    <w:rsid w:val="1CE20210"/>
    <w:rsid w:val="1CF53A0D"/>
    <w:rsid w:val="1D464FEE"/>
    <w:rsid w:val="1D644902"/>
    <w:rsid w:val="1D8C2BA2"/>
    <w:rsid w:val="1D905228"/>
    <w:rsid w:val="1DC345E1"/>
    <w:rsid w:val="1DF24DA6"/>
    <w:rsid w:val="1DF43659"/>
    <w:rsid w:val="1DFC21EE"/>
    <w:rsid w:val="1E4473F8"/>
    <w:rsid w:val="1E5005BF"/>
    <w:rsid w:val="1E50751B"/>
    <w:rsid w:val="1E6D1C74"/>
    <w:rsid w:val="1E736E4E"/>
    <w:rsid w:val="1E7E5EB1"/>
    <w:rsid w:val="1E8400E3"/>
    <w:rsid w:val="1EA61B83"/>
    <w:rsid w:val="1EA82227"/>
    <w:rsid w:val="1EAD188D"/>
    <w:rsid w:val="1EB877A0"/>
    <w:rsid w:val="1EB9396F"/>
    <w:rsid w:val="1ED74434"/>
    <w:rsid w:val="1EF23920"/>
    <w:rsid w:val="1F0C367F"/>
    <w:rsid w:val="1F234826"/>
    <w:rsid w:val="1F5E0D38"/>
    <w:rsid w:val="1F5F4414"/>
    <w:rsid w:val="1F826970"/>
    <w:rsid w:val="1F882282"/>
    <w:rsid w:val="1F972A67"/>
    <w:rsid w:val="1FA317AB"/>
    <w:rsid w:val="1FA82161"/>
    <w:rsid w:val="1FCA3218"/>
    <w:rsid w:val="1FEE648E"/>
    <w:rsid w:val="1FF433BA"/>
    <w:rsid w:val="1FF9202F"/>
    <w:rsid w:val="20003026"/>
    <w:rsid w:val="200F3B23"/>
    <w:rsid w:val="201967D7"/>
    <w:rsid w:val="20374786"/>
    <w:rsid w:val="2039386F"/>
    <w:rsid w:val="20426832"/>
    <w:rsid w:val="20601C10"/>
    <w:rsid w:val="20A13861"/>
    <w:rsid w:val="20BB0C31"/>
    <w:rsid w:val="20CF37FC"/>
    <w:rsid w:val="20D6121C"/>
    <w:rsid w:val="20D717F3"/>
    <w:rsid w:val="20F12135"/>
    <w:rsid w:val="20F90AAC"/>
    <w:rsid w:val="20FA51B3"/>
    <w:rsid w:val="20FB0DE9"/>
    <w:rsid w:val="210324B5"/>
    <w:rsid w:val="212B616E"/>
    <w:rsid w:val="213121BA"/>
    <w:rsid w:val="214A2960"/>
    <w:rsid w:val="215302B9"/>
    <w:rsid w:val="218E4A09"/>
    <w:rsid w:val="218E6399"/>
    <w:rsid w:val="21DF3292"/>
    <w:rsid w:val="21EA27B2"/>
    <w:rsid w:val="2229623B"/>
    <w:rsid w:val="222B40A0"/>
    <w:rsid w:val="224C2951"/>
    <w:rsid w:val="227A54E3"/>
    <w:rsid w:val="22BD3256"/>
    <w:rsid w:val="22D07449"/>
    <w:rsid w:val="22DC23DF"/>
    <w:rsid w:val="230B248C"/>
    <w:rsid w:val="231E3ED2"/>
    <w:rsid w:val="232B3403"/>
    <w:rsid w:val="233716DB"/>
    <w:rsid w:val="23537C14"/>
    <w:rsid w:val="23654938"/>
    <w:rsid w:val="23700EEA"/>
    <w:rsid w:val="238C42D2"/>
    <w:rsid w:val="2393048F"/>
    <w:rsid w:val="239E3C8F"/>
    <w:rsid w:val="23A06B4E"/>
    <w:rsid w:val="23A40CCF"/>
    <w:rsid w:val="23E7132E"/>
    <w:rsid w:val="24351B4F"/>
    <w:rsid w:val="24576A62"/>
    <w:rsid w:val="246E76BE"/>
    <w:rsid w:val="24762507"/>
    <w:rsid w:val="24792E35"/>
    <w:rsid w:val="24834259"/>
    <w:rsid w:val="24863B93"/>
    <w:rsid w:val="24B346B5"/>
    <w:rsid w:val="24B606B7"/>
    <w:rsid w:val="24EC3BCA"/>
    <w:rsid w:val="24EF6448"/>
    <w:rsid w:val="24F71B8F"/>
    <w:rsid w:val="250C0B5D"/>
    <w:rsid w:val="25335BFF"/>
    <w:rsid w:val="253D4E51"/>
    <w:rsid w:val="255B2CB9"/>
    <w:rsid w:val="25893EFE"/>
    <w:rsid w:val="25AA45A6"/>
    <w:rsid w:val="25BE6749"/>
    <w:rsid w:val="25DE0185"/>
    <w:rsid w:val="25E04003"/>
    <w:rsid w:val="25E5108A"/>
    <w:rsid w:val="25EE6875"/>
    <w:rsid w:val="260C334C"/>
    <w:rsid w:val="26276BC7"/>
    <w:rsid w:val="263536AC"/>
    <w:rsid w:val="26412189"/>
    <w:rsid w:val="26566E1C"/>
    <w:rsid w:val="265A67F9"/>
    <w:rsid w:val="26A10A64"/>
    <w:rsid w:val="26A24282"/>
    <w:rsid w:val="26BB6790"/>
    <w:rsid w:val="26C84C3F"/>
    <w:rsid w:val="26C945B5"/>
    <w:rsid w:val="26CA39FA"/>
    <w:rsid w:val="26DB2072"/>
    <w:rsid w:val="271D238B"/>
    <w:rsid w:val="2737495D"/>
    <w:rsid w:val="2754493F"/>
    <w:rsid w:val="27862FAB"/>
    <w:rsid w:val="278F67DD"/>
    <w:rsid w:val="27A056FA"/>
    <w:rsid w:val="27B778B7"/>
    <w:rsid w:val="27CE4805"/>
    <w:rsid w:val="27DC01C9"/>
    <w:rsid w:val="27DF2C75"/>
    <w:rsid w:val="27E61803"/>
    <w:rsid w:val="27EA6D62"/>
    <w:rsid w:val="27EE74A7"/>
    <w:rsid w:val="27FE275B"/>
    <w:rsid w:val="28271A34"/>
    <w:rsid w:val="28300784"/>
    <w:rsid w:val="283976CD"/>
    <w:rsid w:val="284303FE"/>
    <w:rsid w:val="28625796"/>
    <w:rsid w:val="28807A31"/>
    <w:rsid w:val="289372D6"/>
    <w:rsid w:val="289E6725"/>
    <w:rsid w:val="28C668F3"/>
    <w:rsid w:val="29057EC1"/>
    <w:rsid w:val="2912181A"/>
    <w:rsid w:val="292011C8"/>
    <w:rsid w:val="293757A5"/>
    <w:rsid w:val="293D0E03"/>
    <w:rsid w:val="293F5958"/>
    <w:rsid w:val="294A094A"/>
    <w:rsid w:val="29C52E87"/>
    <w:rsid w:val="29D9317B"/>
    <w:rsid w:val="29E112ED"/>
    <w:rsid w:val="29F116D0"/>
    <w:rsid w:val="29F4570E"/>
    <w:rsid w:val="2A0241CA"/>
    <w:rsid w:val="2A0777DB"/>
    <w:rsid w:val="2A094825"/>
    <w:rsid w:val="2A1E7E82"/>
    <w:rsid w:val="2A3C7F9E"/>
    <w:rsid w:val="2A7306AE"/>
    <w:rsid w:val="2A7D5C08"/>
    <w:rsid w:val="2A8555CF"/>
    <w:rsid w:val="2AA47786"/>
    <w:rsid w:val="2AAA19F3"/>
    <w:rsid w:val="2AAD65EE"/>
    <w:rsid w:val="2AC77380"/>
    <w:rsid w:val="2ADD6AFD"/>
    <w:rsid w:val="2ADE6550"/>
    <w:rsid w:val="2AEE0E4E"/>
    <w:rsid w:val="2AFE0D9C"/>
    <w:rsid w:val="2B2E0309"/>
    <w:rsid w:val="2B373E30"/>
    <w:rsid w:val="2B422946"/>
    <w:rsid w:val="2B5B34DC"/>
    <w:rsid w:val="2B5B432E"/>
    <w:rsid w:val="2B76579E"/>
    <w:rsid w:val="2B80024A"/>
    <w:rsid w:val="2B824A52"/>
    <w:rsid w:val="2B831E93"/>
    <w:rsid w:val="2BA57D96"/>
    <w:rsid w:val="2BAE29A1"/>
    <w:rsid w:val="2BBE438D"/>
    <w:rsid w:val="2BE123B4"/>
    <w:rsid w:val="2BE373EE"/>
    <w:rsid w:val="2BE53DEA"/>
    <w:rsid w:val="2C295EB9"/>
    <w:rsid w:val="2C4628DA"/>
    <w:rsid w:val="2C622710"/>
    <w:rsid w:val="2C7A1A31"/>
    <w:rsid w:val="2C7C7D79"/>
    <w:rsid w:val="2C9466E2"/>
    <w:rsid w:val="2C9C5FBF"/>
    <w:rsid w:val="2CAF6B04"/>
    <w:rsid w:val="2CB0279E"/>
    <w:rsid w:val="2CCF03A6"/>
    <w:rsid w:val="2CD12AE5"/>
    <w:rsid w:val="2CF01752"/>
    <w:rsid w:val="2D180193"/>
    <w:rsid w:val="2D180A38"/>
    <w:rsid w:val="2D3A323B"/>
    <w:rsid w:val="2D4B55E5"/>
    <w:rsid w:val="2D53589F"/>
    <w:rsid w:val="2D59379F"/>
    <w:rsid w:val="2D7646A7"/>
    <w:rsid w:val="2D815A75"/>
    <w:rsid w:val="2DDC0104"/>
    <w:rsid w:val="2DE379BB"/>
    <w:rsid w:val="2E0177B9"/>
    <w:rsid w:val="2E034F95"/>
    <w:rsid w:val="2E1662A0"/>
    <w:rsid w:val="2E176524"/>
    <w:rsid w:val="2E1D2BF2"/>
    <w:rsid w:val="2E3B2A47"/>
    <w:rsid w:val="2E6003A4"/>
    <w:rsid w:val="2E69729D"/>
    <w:rsid w:val="2E7117CD"/>
    <w:rsid w:val="2E8543E2"/>
    <w:rsid w:val="2E8B5FD9"/>
    <w:rsid w:val="2E9A635D"/>
    <w:rsid w:val="2E9B575E"/>
    <w:rsid w:val="2EA71EA6"/>
    <w:rsid w:val="2EB61B31"/>
    <w:rsid w:val="2EB809B1"/>
    <w:rsid w:val="2EB81831"/>
    <w:rsid w:val="2ECF7A85"/>
    <w:rsid w:val="2F2B5ABF"/>
    <w:rsid w:val="2F2C7187"/>
    <w:rsid w:val="2F2E604D"/>
    <w:rsid w:val="2F417886"/>
    <w:rsid w:val="2F882E85"/>
    <w:rsid w:val="2F9A7F4A"/>
    <w:rsid w:val="2FC733B8"/>
    <w:rsid w:val="2FCA4F20"/>
    <w:rsid w:val="30090C48"/>
    <w:rsid w:val="300C4C70"/>
    <w:rsid w:val="302239A1"/>
    <w:rsid w:val="303371BB"/>
    <w:rsid w:val="3044399D"/>
    <w:rsid w:val="305868C6"/>
    <w:rsid w:val="30606568"/>
    <w:rsid w:val="306445C1"/>
    <w:rsid w:val="306F3DBA"/>
    <w:rsid w:val="30896C6B"/>
    <w:rsid w:val="30D2261F"/>
    <w:rsid w:val="30D46E8B"/>
    <w:rsid w:val="30DD4D3A"/>
    <w:rsid w:val="30DE0226"/>
    <w:rsid w:val="31007D5E"/>
    <w:rsid w:val="31115223"/>
    <w:rsid w:val="31263645"/>
    <w:rsid w:val="313637B6"/>
    <w:rsid w:val="316B13D5"/>
    <w:rsid w:val="31720F1D"/>
    <w:rsid w:val="31745B98"/>
    <w:rsid w:val="317E525C"/>
    <w:rsid w:val="319951C3"/>
    <w:rsid w:val="31A845A9"/>
    <w:rsid w:val="31BF03E5"/>
    <w:rsid w:val="31E65427"/>
    <w:rsid w:val="31F43BF9"/>
    <w:rsid w:val="31F96A5C"/>
    <w:rsid w:val="31FE3F69"/>
    <w:rsid w:val="320733C3"/>
    <w:rsid w:val="321C18F4"/>
    <w:rsid w:val="321C2B52"/>
    <w:rsid w:val="321F61EC"/>
    <w:rsid w:val="324F04DB"/>
    <w:rsid w:val="32702FC0"/>
    <w:rsid w:val="327144B7"/>
    <w:rsid w:val="32CA65F9"/>
    <w:rsid w:val="32D07BBD"/>
    <w:rsid w:val="32DE1BC6"/>
    <w:rsid w:val="33054854"/>
    <w:rsid w:val="33064DC6"/>
    <w:rsid w:val="330A16FB"/>
    <w:rsid w:val="33141FF7"/>
    <w:rsid w:val="33275FD9"/>
    <w:rsid w:val="3330731C"/>
    <w:rsid w:val="33387117"/>
    <w:rsid w:val="33482976"/>
    <w:rsid w:val="33506C9F"/>
    <w:rsid w:val="33775E05"/>
    <w:rsid w:val="338574F9"/>
    <w:rsid w:val="338A75C2"/>
    <w:rsid w:val="33A078AB"/>
    <w:rsid w:val="33A222F8"/>
    <w:rsid w:val="33B85C62"/>
    <w:rsid w:val="33C3614F"/>
    <w:rsid w:val="33D62B96"/>
    <w:rsid w:val="344127C5"/>
    <w:rsid w:val="34434357"/>
    <w:rsid w:val="34526E6E"/>
    <w:rsid w:val="345612A7"/>
    <w:rsid w:val="345B1895"/>
    <w:rsid w:val="3485590E"/>
    <w:rsid w:val="34946C2E"/>
    <w:rsid w:val="34A24AD6"/>
    <w:rsid w:val="34B07BD8"/>
    <w:rsid w:val="34B82556"/>
    <w:rsid w:val="34C04708"/>
    <w:rsid w:val="34C74825"/>
    <w:rsid w:val="34D46D17"/>
    <w:rsid w:val="34FD5844"/>
    <w:rsid w:val="35280DED"/>
    <w:rsid w:val="35386D77"/>
    <w:rsid w:val="35463167"/>
    <w:rsid w:val="35665ADB"/>
    <w:rsid w:val="35727A6F"/>
    <w:rsid w:val="35816EB9"/>
    <w:rsid w:val="35821E3D"/>
    <w:rsid w:val="35905DDF"/>
    <w:rsid w:val="359F5261"/>
    <w:rsid w:val="35A04F88"/>
    <w:rsid w:val="35C2434B"/>
    <w:rsid w:val="35FE7215"/>
    <w:rsid w:val="35FF2DF2"/>
    <w:rsid w:val="36000F59"/>
    <w:rsid w:val="3602282B"/>
    <w:rsid w:val="360B232F"/>
    <w:rsid w:val="36247CCA"/>
    <w:rsid w:val="36280FB0"/>
    <w:rsid w:val="36400759"/>
    <w:rsid w:val="364225B8"/>
    <w:rsid w:val="367B06EC"/>
    <w:rsid w:val="36AF0D32"/>
    <w:rsid w:val="36B73DA6"/>
    <w:rsid w:val="36ED465C"/>
    <w:rsid w:val="370058B6"/>
    <w:rsid w:val="37066B46"/>
    <w:rsid w:val="370E2F98"/>
    <w:rsid w:val="37556EFB"/>
    <w:rsid w:val="37634C0D"/>
    <w:rsid w:val="37635AA2"/>
    <w:rsid w:val="376D038A"/>
    <w:rsid w:val="378D4EC4"/>
    <w:rsid w:val="3795095C"/>
    <w:rsid w:val="37B01FC8"/>
    <w:rsid w:val="37F7211A"/>
    <w:rsid w:val="37FD2BB1"/>
    <w:rsid w:val="38165991"/>
    <w:rsid w:val="381D63E4"/>
    <w:rsid w:val="38454C9B"/>
    <w:rsid w:val="3876082B"/>
    <w:rsid w:val="388116C0"/>
    <w:rsid w:val="388C714F"/>
    <w:rsid w:val="38946C1E"/>
    <w:rsid w:val="38E37461"/>
    <w:rsid w:val="39105A0A"/>
    <w:rsid w:val="391B76F1"/>
    <w:rsid w:val="392245B5"/>
    <w:rsid w:val="393947D7"/>
    <w:rsid w:val="393D721A"/>
    <w:rsid w:val="393F0F59"/>
    <w:rsid w:val="394A6B61"/>
    <w:rsid w:val="394F360B"/>
    <w:rsid w:val="39672100"/>
    <w:rsid w:val="39825EF1"/>
    <w:rsid w:val="399D7118"/>
    <w:rsid w:val="39BC5220"/>
    <w:rsid w:val="39D879D3"/>
    <w:rsid w:val="39E31801"/>
    <w:rsid w:val="39FC179E"/>
    <w:rsid w:val="3A014E17"/>
    <w:rsid w:val="3A066018"/>
    <w:rsid w:val="3A27547C"/>
    <w:rsid w:val="3A3871E3"/>
    <w:rsid w:val="3A3C3C45"/>
    <w:rsid w:val="3A663EB0"/>
    <w:rsid w:val="3A87071A"/>
    <w:rsid w:val="3A9B7C92"/>
    <w:rsid w:val="3AAC76F2"/>
    <w:rsid w:val="3ACF398B"/>
    <w:rsid w:val="3AD42011"/>
    <w:rsid w:val="3AD8079E"/>
    <w:rsid w:val="3AF05E33"/>
    <w:rsid w:val="3AF1344F"/>
    <w:rsid w:val="3AF6085E"/>
    <w:rsid w:val="3B362C4D"/>
    <w:rsid w:val="3B942B73"/>
    <w:rsid w:val="3B9674D7"/>
    <w:rsid w:val="3BA20424"/>
    <w:rsid w:val="3BB335AC"/>
    <w:rsid w:val="3BC13F9D"/>
    <w:rsid w:val="3BD3067E"/>
    <w:rsid w:val="3BD53AB5"/>
    <w:rsid w:val="3BD83E3D"/>
    <w:rsid w:val="3BEF40B2"/>
    <w:rsid w:val="3BFF61D4"/>
    <w:rsid w:val="3C0104C3"/>
    <w:rsid w:val="3C1F0D40"/>
    <w:rsid w:val="3C262C87"/>
    <w:rsid w:val="3C3C39A0"/>
    <w:rsid w:val="3C804923"/>
    <w:rsid w:val="3C810DD3"/>
    <w:rsid w:val="3C9D3765"/>
    <w:rsid w:val="3C9E0FAA"/>
    <w:rsid w:val="3CA24CAF"/>
    <w:rsid w:val="3CA30947"/>
    <w:rsid w:val="3CA30B96"/>
    <w:rsid w:val="3CB85542"/>
    <w:rsid w:val="3CC000F8"/>
    <w:rsid w:val="3CC3727E"/>
    <w:rsid w:val="3CEC307C"/>
    <w:rsid w:val="3D06102C"/>
    <w:rsid w:val="3D277613"/>
    <w:rsid w:val="3D3C5369"/>
    <w:rsid w:val="3D66205D"/>
    <w:rsid w:val="3D6D5EA9"/>
    <w:rsid w:val="3DA54021"/>
    <w:rsid w:val="3DD171A7"/>
    <w:rsid w:val="3DDC1724"/>
    <w:rsid w:val="3DF557EB"/>
    <w:rsid w:val="3E2653DC"/>
    <w:rsid w:val="3E2B50D7"/>
    <w:rsid w:val="3E327F30"/>
    <w:rsid w:val="3E4754A6"/>
    <w:rsid w:val="3E703FBF"/>
    <w:rsid w:val="3E786B14"/>
    <w:rsid w:val="3E860F10"/>
    <w:rsid w:val="3E913ADC"/>
    <w:rsid w:val="3E922B85"/>
    <w:rsid w:val="3E922D59"/>
    <w:rsid w:val="3EA07592"/>
    <w:rsid w:val="3EA3700C"/>
    <w:rsid w:val="3EB02205"/>
    <w:rsid w:val="3EB47903"/>
    <w:rsid w:val="3ED7637C"/>
    <w:rsid w:val="3EDF0CF3"/>
    <w:rsid w:val="3EE8557E"/>
    <w:rsid w:val="3EED740D"/>
    <w:rsid w:val="3F2F6BD0"/>
    <w:rsid w:val="3F3330FC"/>
    <w:rsid w:val="3F4E48BC"/>
    <w:rsid w:val="3F4F338A"/>
    <w:rsid w:val="3F4F56AB"/>
    <w:rsid w:val="3F5C510C"/>
    <w:rsid w:val="3F652B34"/>
    <w:rsid w:val="3FB1447F"/>
    <w:rsid w:val="3FC35AFC"/>
    <w:rsid w:val="3FD036BE"/>
    <w:rsid w:val="3FD1414D"/>
    <w:rsid w:val="3FD81218"/>
    <w:rsid w:val="3FDD07D5"/>
    <w:rsid w:val="3FF461FC"/>
    <w:rsid w:val="400479C3"/>
    <w:rsid w:val="40157CFE"/>
    <w:rsid w:val="40404B79"/>
    <w:rsid w:val="40434236"/>
    <w:rsid w:val="40545995"/>
    <w:rsid w:val="40797278"/>
    <w:rsid w:val="408E3720"/>
    <w:rsid w:val="40912007"/>
    <w:rsid w:val="40934EEB"/>
    <w:rsid w:val="409B357D"/>
    <w:rsid w:val="409B46F3"/>
    <w:rsid w:val="40BC2DF7"/>
    <w:rsid w:val="40C92C8A"/>
    <w:rsid w:val="40CE14CF"/>
    <w:rsid w:val="40CF6877"/>
    <w:rsid w:val="40D10141"/>
    <w:rsid w:val="40E86C9E"/>
    <w:rsid w:val="40E9545B"/>
    <w:rsid w:val="410729C8"/>
    <w:rsid w:val="4110389C"/>
    <w:rsid w:val="411713CA"/>
    <w:rsid w:val="411A6663"/>
    <w:rsid w:val="411C36E0"/>
    <w:rsid w:val="412D5086"/>
    <w:rsid w:val="414267D8"/>
    <w:rsid w:val="416E59E3"/>
    <w:rsid w:val="417C4EC1"/>
    <w:rsid w:val="41A664B7"/>
    <w:rsid w:val="41DF5CBF"/>
    <w:rsid w:val="42226713"/>
    <w:rsid w:val="422B2BA1"/>
    <w:rsid w:val="4231785A"/>
    <w:rsid w:val="42584818"/>
    <w:rsid w:val="425E5A97"/>
    <w:rsid w:val="427E48C1"/>
    <w:rsid w:val="42926048"/>
    <w:rsid w:val="429B6E22"/>
    <w:rsid w:val="42C03D90"/>
    <w:rsid w:val="42C845D8"/>
    <w:rsid w:val="42D61C0B"/>
    <w:rsid w:val="430A5C83"/>
    <w:rsid w:val="43262E27"/>
    <w:rsid w:val="434841F7"/>
    <w:rsid w:val="434D6B99"/>
    <w:rsid w:val="437D2F54"/>
    <w:rsid w:val="437F1AA8"/>
    <w:rsid w:val="437F792B"/>
    <w:rsid w:val="43996573"/>
    <w:rsid w:val="43AC1405"/>
    <w:rsid w:val="43BE214E"/>
    <w:rsid w:val="43D32954"/>
    <w:rsid w:val="43ED298C"/>
    <w:rsid w:val="43EF2991"/>
    <w:rsid w:val="43F4696E"/>
    <w:rsid w:val="440D7B75"/>
    <w:rsid w:val="443A3C72"/>
    <w:rsid w:val="44597BEE"/>
    <w:rsid w:val="447A4753"/>
    <w:rsid w:val="44880A04"/>
    <w:rsid w:val="44C826A6"/>
    <w:rsid w:val="44CF7374"/>
    <w:rsid w:val="44DD300E"/>
    <w:rsid w:val="44E2656D"/>
    <w:rsid w:val="44F11452"/>
    <w:rsid w:val="44FD4735"/>
    <w:rsid w:val="45042016"/>
    <w:rsid w:val="45177BA4"/>
    <w:rsid w:val="451C551F"/>
    <w:rsid w:val="451F3CCA"/>
    <w:rsid w:val="45341196"/>
    <w:rsid w:val="45443B4E"/>
    <w:rsid w:val="45493A4F"/>
    <w:rsid w:val="454E4188"/>
    <w:rsid w:val="45727755"/>
    <w:rsid w:val="458A750E"/>
    <w:rsid w:val="45BA5028"/>
    <w:rsid w:val="45C91FC0"/>
    <w:rsid w:val="45CA6C10"/>
    <w:rsid w:val="45E03532"/>
    <w:rsid w:val="46035E4B"/>
    <w:rsid w:val="46111E27"/>
    <w:rsid w:val="46144188"/>
    <w:rsid w:val="462D5957"/>
    <w:rsid w:val="462E1DC7"/>
    <w:rsid w:val="46383568"/>
    <w:rsid w:val="46523B3D"/>
    <w:rsid w:val="465346A2"/>
    <w:rsid w:val="46586687"/>
    <w:rsid w:val="466309D9"/>
    <w:rsid w:val="466A2150"/>
    <w:rsid w:val="466D3B0A"/>
    <w:rsid w:val="46844FFB"/>
    <w:rsid w:val="46864313"/>
    <w:rsid w:val="468C15DE"/>
    <w:rsid w:val="468F344C"/>
    <w:rsid w:val="46CE17A4"/>
    <w:rsid w:val="47262F6D"/>
    <w:rsid w:val="472D3683"/>
    <w:rsid w:val="473B416A"/>
    <w:rsid w:val="473B7E9E"/>
    <w:rsid w:val="473E0BEF"/>
    <w:rsid w:val="47453C8F"/>
    <w:rsid w:val="475774FC"/>
    <w:rsid w:val="475B3378"/>
    <w:rsid w:val="4766347D"/>
    <w:rsid w:val="478D4609"/>
    <w:rsid w:val="478D6A12"/>
    <w:rsid w:val="4797288E"/>
    <w:rsid w:val="47A32AF0"/>
    <w:rsid w:val="47AF032C"/>
    <w:rsid w:val="47B461B4"/>
    <w:rsid w:val="47BA0CEF"/>
    <w:rsid w:val="47EA4D37"/>
    <w:rsid w:val="47EC146A"/>
    <w:rsid w:val="48334280"/>
    <w:rsid w:val="48386782"/>
    <w:rsid w:val="48455013"/>
    <w:rsid w:val="484B7369"/>
    <w:rsid w:val="48567BBA"/>
    <w:rsid w:val="4875046F"/>
    <w:rsid w:val="48811612"/>
    <w:rsid w:val="488818E0"/>
    <w:rsid w:val="48B312B3"/>
    <w:rsid w:val="48B87435"/>
    <w:rsid w:val="48CA5AEB"/>
    <w:rsid w:val="48E06989"/>
    <w:rsid w:val="48E92C88"/>
    <w:rsid w:val="48EB1D85"/>
    <w:rsid w:val="49186F9E"/>
    <w:rsid w:val="493D129C"/>
    <w:rsid w:val="494C141C"/>
    <w:rsid w:val="4987544D"/>
    <w:rsid w:val="49A34D6B"/>
    <w:rsid w:val="49AE3D92"/>
    <w:rsid w:val="49C32B24"/>
    <w:rsid w:val="49C55CAD"/>
    <w:rsid w:val="49CA225D"/>
    <w:rsid w:val="49E74ACD"/>
    <w:rsid w:val="4A1203E3"/>
    <w:rsid w:val="4A5D250E"/>
    <w:rsid w:val="4A863FBD"/>
    <w:rsid w:val="4AA927DF"/>
    <w:rsid w:val="4ABD2CBE"/>
    <w:rsid w:val="4ACA49FA"/>
    <w:rsid w:val="4AE8469B"/>
    <w:rsid w:val="4AED30D2"/>
    <w:rsid w:val="4AF05435"/>
    <w:rsid w:val="4AFE1C1B"/>
    <w:rsid w:val="4B503DE9"/>
    <w:rsid w:val="4B592E57"/>
    <w:rsid w:val="4B731311"/>
    <w:rsid w:val="4B7B1A45"/>
    <w:rsid w:val="4B9A2375"/>
    <w:rsid w:val="4BDD519F"/>
    <w:rsid w:val="4BDE6CA0"/>
    <w:rsid w:val="4BE83EBD"/>
    <w:rsid w:val="4C07396C"/>
    <w:rsid w:val="4C1F7A5B"/>
    <w:rsid w:val="4C831C1E"/>
    <w:rsid w:val="4C943432"/>
    <w:rsid w:val="4C9A5F96"/>
    <w:rsid w:val="4C9B7DE3"/>
    <w:rsid w:val="4C9F020C"/>
    <w:rsid w:val="4CA178A3"/>
    <w:rsid w:val="4CB3138C"/>
    <w:rsid w:val="4CB32FB6"/>
    <w:rsid w:val="4CBE1543"/>
    <w:rsid w:val="4CBE4760"/>
    <w:rsid w:val="4CCC2062"/>
    <w:rsid w:val="4CF86DA4"/>
    <w:rsid w:val="4D020DA5"/>
    <w:rsid w:val="4D0D52CB"/>
    <w:rsid w:val="4D566C49"/>
    <w:rsid w:val="4D6037A5"/>
    <w:rsid w:val="4D743AA4"/>
    <w:rsid w:val="4D993267"/>
    <w:rsid w:val="4DA1355F"/>
    <w:rsid w:val="4DF67531"/>
    <w:rsid w:val="4E066E93"/>
    <w:rsid w:val="4E1D7E77"/>
    <w:rsid w:val="4E236A05"/>
    <w:rsid w:val="4E2C2A55"/>
    <w:rsid w:val="4E4838BE"/>
    <w:rsid w:val="4E51451A"/>
    <w:rsid w:val="4EF614BA"/>
    <w:rsid w:val="4EF62402"/>
    <w:rsid w:val="4F35630A"/>
    <w:rsid w:val="4F362E18"/>
    <w:rsid w:val="4F540B41"/>
    <w:rsid w:val="4F547EAA"/>
    <w:rsid w:val="4F832885"/>
    <w:rsid w:val="4F9039FE"/>
    <w:rsid w:val="4F905428"/>
    <w:rsid w:val="4FC36566"/>
    <w:rsid w:val="50437224"/>
    <w:rsid w:val="50490678"/>
    <w:rsid w:val="505A512C"/>
    <w:rsid w:val="5098572F"/>
    <w:rsid w:val="50C90919"/>
    <w:rsid w:val="50F018D3"/>
    <w:rsid w:val="50F47A17"/>
    <w:rsid w:val="513D38A6"/>
    <w:rsid w:val="51456AF4"/>
    <w:rsid w:val="515C1DCC"/>
    <w:rsid w:val="51790E28"/>
    <w:rsid w:val="519B6609"/>
    <w:rsid w:val="51BE6CEC"/>
    <w:rsid w:val="51C26588"/>
    <w:rsid w:val="51DE4114"/>
    <w:rsid w:val="51F45C0D"/>
    <w:rsid w:val="51F45EC8"/>
    <w:rsid w:val="51FE2E2D"/>
    <w:rsid w:val="520F2ED4"/>
    <w:rsid w:val="521402BD"/>
    <w:rsid w:val="521D65CE"/>
    <w:rsid w:val="522B39FB"/>
    <w:rsid w:val="52414E5C"/>
    <w:rsid w:val="52463FBA"/>
    <w:rsid w:val="524A5D65"/>
    <w:rsid w:val="524C1BBF"/>
    <w:rsid w:val="52554367"/>
    <w:rsid w:val="526E3AFC"/>
    <w:rsid w:val="527328D7"/>
    <w:rsid w:val="5293239E"/>
    <w:rsid w:val="529526FC"/>
    <w:rsid w:val="52A17AC6"/>
    <w:rsid w:val="52C04D72"/>
    <w:rsid w:val="52CA35B0"/>
    <w:rsid w:val="52DD15C5"/>
    <w:rsid w:val="53131C59"/>
    <w:rsid w:val="531E6325"/>
    <w:rsid w:val="53345BA9"/>
    <w:rsid w:val="53396085"/>
    <w:rsid w:val="53670639"/>
    <w:rsid w:val="539C691D"/>
    <w:rsid w:val="53B84C8E"/>
    <w:rsid w:val="53BB3796"/>
    <w:rsid w:val="53F52A77"/>
    <w:rsid w:val="53FB3AF1"/>
    <w:rsid w:val="5414272D"/>
    <w:rsid w:val="546F6218"/>
    <w:rsid w:val="54871B54"/>
    <w:rsid w:val="549F3EDE"/>
    <w:rsid w:val="54AA3CD9"/>
    <w:rsid w:val="54B46D2E"/>
    <w:rsid w:val="54B76615"/>
    <w:rsid w:val="54DD17EF"/>
    <w:rsid w:val="54E2614F"/>
    <w:rsid w:val="54EA3219"/>
    <w:rsid w:val="550118A5"/>
    <w:rsid w:val="553A0C6A"/>
    <w:rsid w:val="55424B30"/>
    <w:rsid w:val="557A16A0"/>
    <w:rsid w:val="559A22C4"/>
    <w:rsid w:val="559F228F"/>
    <w:rsid w:val="55A35789"/>
    <w:rsid w:val="55B54251"/>
    <w:rsid w:val="55E8090D"/>
    <w:rsid w:val="562A1609"/>
    <w:rsid w:val="563F74A4"/>
    <w:rsid w:val="566B53D2"/>
    <w:rsid w:val="567B1141"/>
    <w:rsid w:val="56834170"/>
    <w:rsid w:val="569A3398"/>
    <w:rsid w:val="56D111FE"/>
    <w:rsid w:val="56EB3361"/>
    <w:rsid w:val="56F40954"/>
    <w:rsid w:val="56F72F30"/>
    <w:rsid w:val="570D256E"/>
    <w:rsid w:val="57273D15"/>
    <w:rsid w:val="57301450"/>
    <w:rsid w:val="5753468B"/>
    <w:rsid w:val="575B3101"/>
    <w:rsid w:val="5760479D"/>
    <w:rsid w:val="576D43D6"/>
    <w:rsid w:val="5779650A"/>
    <w:rsid w:val="577F08EF"/>
    <w:rsid w:val="57B92898"/>
    <w:rsid w:val="57F25C54"/>
    <w:rsid w:val="58037259"/>
    <w:rsid w:val="58066A21"/>
    <w:rsid w:val="58073A59"/>
    <w:rsid w:val="58164A86"/>
    <w:rsid w:val="58603614"/>
    <w:rsid w:val="58615E6E"/>
    <w:rsid w:val="58635793"/>
    <w:rsid w:val="587A7F35"/>
    <w:rsid w:val="588C11D6"/>
    <w:rsid w:val="58A31EC4"/>
    <w:rsid w:val="58B65B9B"/>
    <w:rsid w:val="58D01988"/>
    <w:rsid w:val="58EF47AD"/>
    <w:rsid w:val="59033141"/>
    <w:rsid w:val="59267E70"/>
    <w:rsid w:val="59491402"/>
    <w:rsid w:val="595C25C6"/>
    <w:rsid w:val="595F13E9"/>
    <w:rsid w:val="59785D4E"/>
    <w:rsid w:val="597E2527"/>
    <w:rsid w:val="599D32C2"/>
    <w:rsid w:val="59A84CD5"/>
    <w:rsid w:val="59CA0DF6"/>
    <w:rsid w:val="59E12D2E"/>
    <w:rsid w:val="59E56E97"/>
    <w:rsid w:val="59EE0B0E"/>
    <w:rsid w:val="59F67A26"/>
    <w:rsid w:val="5A1B27B8"/>
    <w:rsid w:val="5A41505E"/>
    <w:rsid w:val="5A52689D"/>
    <w:rsid w:val="5A60385B"/>
    <w:rsid w:val="5AB6391D"/>
    <w:rsid w:val="5AB807E4"/>
    <w:rsid w:val="5AC608F3"/>
    <w:rsid w:val="5ACA2411"/>
    <w:rsid w:val="5ACB09B8"/>
    <w:rsid w:val="5AE31485"/>
    <w:rsid w:val="5AF626D8"/>
    <w:rsid w:val="5AF62900"/>
    <w:rsid w:val="5AF96577"/>
    <w:rsid w:val="5AFC40F3"/>
    <w:rsid w:val="5B0453E0"/>
    <w:rsid w:val="5B0D46E9"/>
    <w:rsid w:val="5B173BB7"/>
    <w:rsid w:val="5B22062D"/>
    <w:rsid w:val="5B2B355B"/>
    <w:rsid w:val="5B3E3090"/>
    <w:rsid w:val="5B3E42C0"/>
    <w:rsid w:val="5B736DFC"/>
    <w:rsid w:val="5B74248A"/>
    <w:rsid w:val="5B792AC6"/>
    <w:rsid w:val="5B7C3A7D"/>
    <w:rsid w:val="5B8622E8"/>
    <w:rsid w:val="5B8675CA"/>
    <w:rsid w:val="5B8D56C1"/>
    <w:rsid w:val="5BA652CD"/>
    <w:rsid w:val="5BDA1A02"/>
    <w:rsid w:val="5BDA3815"/>
    <w:rsid w:val="5C100E26"/>
    <w:rsid w:val="5C184F01"/>
    <w:rsid w:val="5C1F2539"/>
    <w:rsid w:val="5C2A2C44"/>
    <w:rsid w:val="5C4C3CC9"/>
    <w:rsid w:val="5C5C59BB"/>
    <w:rsid w:val="5C626BB8"/>
    <w:rsid w:val="5C6A1E8C"/>
    <w:rsid w:val="5C6B7CDD"/>
    <w:rsid w:val="5C6F3AA2"/>
    <w:rsid w:val="5C85298F"/>
    <w:rsid w:val="5C8D2B9A"/>
    <w:rsid w:val="5CD27C39"/>
    <w:rsid w:val="5CF20C05"/>
    <w:rsid w:val="5CF617C9"/>
    <w:rsid w:val="5D047EE8"/>
    <w:rsid w:val="5D126228"/>
    <w:rsid w:val="5D155775"/>
    <w:rsid w:val="5D1949C1"/>
    <w:rsid w:val="5D1F3C0E"/>
    <w:rsid w:val="5D3A42DC"/>
    <w:rsid w:val="5DA046B1"/>
    <w:rsid w:val="5DCE771F"/>
    <w:rsid w:val="5DD3556C"/>
    <w:rsid w:val="5DEC3B70"/>
    <w:rsid w:val="5DF84369"/>
    <w:rsid w:val="5DF92DCB"/>
    <w:rsid w:val="5E280CB5"/>
    <w:rsid w:val="5E447267"/>
    <w:rsid w:val="5E4A572D"/>
    <w:rsid w:val="5E5667A6"/>
    <w:rsid w:val="5E5D4D24"/>
    <w:rsid w:val="5E644A39"/>
    <w:rsid w:val="5E676802"/>
    <w:rsid w:val="5E6C7C78"/>
    <w:rsid w:val="5E815CED"/>
    <w:rsid w:val="5E887A26"/>
    <w:rsid w:val="5EC56393"/>
    <w:rsid w:val="5EEF42F2"/>
    <w:rsid w:val="5EFE34A1"/>
    <w:rsid w:val="5F173FD8"/>
    <w:rsid w:val="5F2E2A51"/>
    <w:rsid w:val="5F6E2815"/>
    <w:rsid w:val="5F7C06D8"/>
    <w:rsid w:val="5FD9462B"/>
    <w:rsid w:val="5FFB6305"/>
    <w:rsid w:val="60011320"/>
    <w:rsid w:val="6057025C"/>
    <w:rsid w:val="60573C75"/>
    <w:rsid w:val="606F133D"/>
    <w:rsid w:val="60817B6A"/>
    <w:rsid w:val="60916901"/>
    <w:rsid w:val="60993336"/>
    <w:rsid w:val="60A27DAC"/>
    <w:rsid w:val="60B91733"/>
    <w:rsid w:val="60E60893"/>
    <w:rsid w:val="60EF4197"/>
    <w:rsid w:val="610B115D"/>
    <w:rsid w:val="612650A2"/>
    <w:rsid w:val="61275225"/>
    <w:rsid w:val="614041D7"/>
    <w:rsid w:val="6160581D"/>
    <w:rsid w:val="616C655B"/>
    <w:rsid w:val="616E381D"/>
    <w:rsid w:val="61763176"/>
    <w:rsid w:val="61A21ED5"/>
    <w:rsid w:val="61BA5EFD"/>
    <w:rsid w:val="61C7660C"/>
    <w:rsid w:val="61D81BE2"/>
    <w:rsid w:val="61DD0334"/>
    <w:rsid w:val="61E93AD6"/>
    <w:rsid w:val="61F10822"/>
    <w:rsid w:val="620100B1"/>
    <w:rsid w:val="62190F45"/>
    <w:rsid w:val="62193B80"/>
    <w:rsid w:val="621B4181"/>
    <w:rsid w:val="6234741F"/>
    <w:rsid w:val="62353B47"/>
    <w:rsid w:val="624076D6"/>
    <w:rsid w:val="625E0C2C"/>
    <w:rsid w:val="628C53F9"/>
    <w:rsid w:val="62A20B07"/>
    <w:rsid w:val="62A414E0"/>
    <w:rsid w:val="62A52FDD"/>
    <w:rsid w:val="62CC77CB"/>
    <w:rsid w:val="62F3784F"/>
    <w:rsid w:val="62FF3FB5"/>
    <w:rsid w:val="63021DE2"/>
    <w:rsid w:val="63112339"/>
    <w:rsid w:val="63533494"/>
    <w:rsid w:val="636840DC"/>
    <w:rsid w:val="6370675F"/>
    <w:rsid w:val="637447C2"/>
    <w:rsid w:val="637B25C6"/>
    <w:rsid w:val="63AA5332"/>
    <w:rsid w:val="63C61233"/>
    <w:rsid w:val="63FF6AFB"/>
    <w:rsid w:val="642A2A58"/>
    <w:rsid w:val="64391A57"/>
    <w:rsid w:val="64585109"/>
    <w:rsid w:val="645F7031"/>
    <w:rsid w:val="64881679"/>
    <w:rsid w:val="649F7EFD"/>
    <w:rsid w:val="64B55A95"/>
    <w:rsid w:val="64B64B66"/>
    <w:rsid w:val="64B86E2A"/>
    <w:rsid w:val="64C12A40"/>
    <w:rsid w:val="64C15487"/>
    <w:rsid w:val="64C51685"/>
    <w:rsid w:val="64FD0D01"/>
    <w:rsid w:val="65137300"/>
    <w:rsid w:val="6526740F"/>
    <w:rsid w:val="65343B16"/>
    <w:rsid w:val="6556674F"/>
    <w:rsid w:val="655F2B6C"/>
    <w:rsid w:val="65862CD9"/>
    <w:rsid w:val="6588686F"/>
    <w:rsid w:val="659E46D8"/>
    <w:rsid w:val="65A57048"/>
    <w:rsid w:val="65B50E5A"/>
    <w:rsid w:val="65B950FF"/>
    <w:rsid w:val="65C95D12"/>
    <w:rsid w:val="65D54781"/>
    <w:rsid w:val="660867AF"/>
    <w:rsid w:val="662D27C6"/>
    <w:rsid w:val="66452FE9"/>
    <w:rsid w:val="668D7DF1"/>
    <w:rsid w:val="66D03E50"/>
    <w:rsid w:val="66D60DB1"/>
    <w:rsid w:val="66E561D8"/>
    <w:rsid w:val="66F00AF0"/>
    <w:rsid w:val="6700750E"/>
    <w:rsid w:val="674A3387"/>
    <w:rsid w:val="674E6995"/>
    <w:rsid w:val="67580868"/>
    <w:rsid w:val="67610EFA"/>
    <w:rsid w:val="67631BAC"/>
    <w:rsid w:val="678D5B85"/>
    <w:rsid w:val="67995A29"/>
    <w:rsid w:val="67D469E8"/>
    <w:rsid w:val="67DC482A"/>
    <w:rsid w:val="67E55620"/>
    <w:rsid w:val="67E81E06"/>
    <w:rsid w:val="67EA5494"/>
    <w:rsid w:val="67ED1ADF"/>
    <w:rsid w:val="67F70DFE"/>
    <w:rsid w:val="68091997"/>
    <w:rsid w:val="68097404"/>
    <w:rsid w:val="6815717B"/>
    <w:rsid w:val="681B7F08"/>
    <w:rsid w:val="68347A35"/>
    <w:rsid w:val="6844372D"/>
    <w:rsid w:val="684D6D87"/>
    <w:rsid w:val="68525B9B"/>
    <w:rsid w:val="685F5A5D"/>
    <w:rsid w:val="688432AD"/>
    <w:rsid w:val="6886482A"/>
    <w:rsid w:val="688E57BC"/>
    <w:rsid w:val="68904BFB"/>
    <w:rsid w:val="689F5838"/>
    <w:rsid w:val="68A0499E"/>
    <w:rsid w:val="68AE3670"/>
    <w:rsid w:val="68C332BA"/>
    <w:rsid w:val="68C708F2"/>
    <w:rsid w:val="68D56251"/>
    <w:rsid w:val="68EE3F4F"/>
    <w:rsid w:val="68EF5946"/>
    <w:rsid w:val="68FF6567"/>
    <w:rsid w:val="693118AD"/>
    <w:rsid w:val="69593A5E"/>
    <w:rsid w:val="69603C4B"/>
    <w:rsid w:val="69614422"/>
    <w:rsid w:val="69683F1C"/>
    <w:rsid w:val="69930E11"/>
    <w:rsid w:val="699C0EF8"/>
    <w:rsid w:val="69A240DB"/>
    <w:rsid w:val="69AB5DBB"/>
    <w:rsid w:val="69B75AE2"/>
    <w:rsid w:val="69B840F1"/>
    <w:rsid w:val="69C91948"/>
    <w:rsid w:val="6A2826A1"/>
    <w:rsid w:val="6A4B1C3F"/>
    <w:rsid w:val="6A551347"/>
    <w:rsid w:val="6A5D1911"/>
    <w:rsid w:val="6A872D23"/>
    <w:rsid w:val="6A9F3407"/>
    <w:rsid w:val="6AA45AEE"/>
    <w:rsid w:val="6AAA05A9"/>
    <w:rsid w:val="6ABF12C5"/>
    <w:rsid w:val="6AE60B4C"/>
    <w:rsid w:val="6B3529D0"/>
    <w:rsid w:val="6B3C6A10"/>
    <w:rsid w:val="6B49267D"/>
    <w:rsid w:val="6B5B3158"/>
    <w:rsid w:val="6B726A7C"/>
    <w:rsid w:val="6B8902B7"/>
    <w:rsid w:val="6BBA5C26"/>
    <w:rsid w:val="6BC8244E"/>
    <w:rsid w:val="6BCF61CC"/>
    <w:rsid w:val="6BE963BE"/>
    <w:rsid w:val="6C0F365E"/>
    <w:rsid w:val="6C221639"/>
    <w:rsid w:val="6C2E2CA9"/>
    <w:rsid w:val="6C3E3641"/>
    <w:rsid w:val="6C673EE9"/>
    <w:rsid w:val="6C740601"/>
    <w:rsid w:val="6CC46801"/>
    <w:rsid w:val="6CD23598"/>
    <w:rsid w:val="6CE237F1"/>
    <w:rsid w:val="6CED1BC3"/>
    <w:rsid w:val="6D616216"/>
    <w:rsid w:val="6D761EEC"/>
    <w:rsid w:val="6D932C97"/>
    <w:rsid w:val="6DA225C5"/>
    <w:rsid w:val="6DB630F7"/>
    <w:rsid w:val="6E04099A"/>
    <w:rsid w:val="6E0E61FC"/>
    <w:rsid w:val="6E3101C1"/>
    <w:rsid w:val="6E451A64"/>
    <w:rsid w:val="6E67698D"/>
    <w:rsid w:val="6E6839F7"/>
    <w:rsid w:val="6E733F82"/>
    <w:rsid w:val="6E834491"/>
    <w:rsid w:val="6E874489"/>
    <w:rsid w:val="6EA0744D"/>
    <w:rsid w:val="6EA3291D"/>
    <w:rsid w:val="6EA67504"/>
    <w:rsid w:val="6EDD75A0"/>
    <w:rsid w:val="6F0D2298"/>
    <w:rsid w:val="6F2F55F5"/>
    <w:rsid w:val="6F3275E5"/>
    <w:rsid w:val="6F4B77AB"/>
    <w:rsid w:val="6F5A407F"/>
    <w:rsid w:val="6F9045BD"/>
    <w:rsid w:val="6F991282"/>
    <w:rsid w:val="6FAD4095"/>
    <w:rsid w:val="6FD071A2"/>
    <w:rsid w:val="6FD57D31"/>
    <w:rsid w:val="6FD969D9"/>
    <w:rsid w:val="6FDF42CC"/>
    <w:rsid w:val="6FFC60FB"/>
    <w:rsid w:val="700A32D4"/>
    <w:rsid w:val="701F62A4"/>
    <w:rsid w:val="70384D8E"/>
    <w:rsid w:val="70512274"/>
    <w:rsid w:val="706C685F"/>
    <w:rsid w:val="706E4225"/>
    <w:rsid w:val="7071512F"/>
    <w:rsid w:val="70836044"/>
    <w:rsid w:val="70963635"/>
    <w:rsid w:val="709E757C"/>
    <w:rsid w:val="70AB6982"/>
    <w:rsid w:val="70B960E4"/>
    <w:rsid w:val="70C763C3"/>
    <w:rsid w:val="70C878F7"/>
    <w:rsid w:val="70CE2945"/>
    <w:rsid w:val="70DC1E23"/>
    <w:rsid w:val="710003A8"/>
    <w:rsid w:val="710F0BB8"/>
    <w:rsid w:val="71194261"/>
    <w:rsid w:val="711C5BB5"/>
    <w:rsid w:val="7144689C"/>
    <w:rsid w:val="717E5F2F"/>
    <w:rsid w:val="718B15C7"/>
    <w:rsid w:val="71B2274D"/>
    <w:rsid w:val="71B4772D"/>
    <w:rsid w:val="71BF4E45"/>
    <w:rsid w:val="71C20258"/>
    <w:rsid w:val="71CC7EBE"/>
    <w:rsid w:val="71D20555"/>
    <w:rsid w:val="71DA77B8"/>
    <w:rsid w:val="71F52906"/>
    <w:rsid w:val="720F79E7"/>
    <w:rsid w:val="7218633D"/>
    <w:rsid w:val="72355C90"/>
    <w:rsid w:val="72370EF3"/>
    <w:rsid w:val="723E1C2C"/>
    <w:rsid w:val="724A0B59"/>
    <w:rsid w:val="724B3C7A"/>
    <w:rsid w:val="72522107"/>
    <w:rsid w:val="7258227F"/>
    <w:rsid w:val="726915C0"/>
    <w:rsid w:val="72725AF0"/>
    <w:rsid w:val="727E25B6"/>
    <w:rsid w:val="72A264DB"/>
    <w:rsid w:val="72A53B49"/>
    <w:rsid w:val="72BD48D1"/>
    <w:rsid w:val="72C65D78"/>
    <w:rsid w:val="72D7336E"/>
    <w:rsid w:val="72E33EF9"/>
    <w:rsid w:val="72FD0906"/>
    <w:rsid w:val="72FE7F64"/>
    <w:rsid w:val="731B2B29"/>
    <w:rsid w:val="73795D74"/>
    <w:rsid w:val="738678C8"/>
    <w:rsid w:val="739509FA"/>
    <w:rsid w:val="73A80755"/>
    <w:rsid w:val="73B57063"/>
    <w:rsid w:val="73B66D73"/>
    <w:rsid w:val="73C4164C"/>
    <w:rsid w:val="73CC250C"/>
    <w:rsid w:val="73CC653A"/>
    <w:rsid w:val="73D159A1"/>
    <w:rsid w:val="73DC37B5"/>
    <w:rsid w:val="73F35C20"/>
    <w:rsid w:val="73F8462A"/>
    <w:rsid w:val="74197E50"/>
    <w:rsid w:val="741D2D43"/>
    <w:rsid w:val="745F4062"/>
    <w:rsid w:val="74B62A49"/>
    <w:rsid w:val="74DF558B"/>
    <w:rsid w:val="74EE1D1B"/>
    <w:rsid w:val="74F826B3"/>
    <w:rsid w:val="75067D82"/>
    <w:rsid w:val="75152359"/>
    <w:rsid w:val="752955C7"/>
    <w:rsid w:val="75473AB6"/>
    <w:rsid w:val="755A639D"/>
    <w:rsid w:val="75612341"/>
    <w:rsid w:val="7566248B"/>
    <w:rsid w:val="759C3A49"/>
    <w:rsid w:val="75CA48E7"/>
    <w:rsid w:val="765629A7"/>
    <w:rsid w:val="766B7857"/>
    <w:rsid w:val="76752691"/>
    <w:rsid w:val="768B782E"/>
    <w:rsid w:val="76924971"/>
    <w:rsid w:val="76933E2E"/>
    <w:rsid w:val="76A27B4C"/>
    <w:rsid w:val="76B918A6"/>
    <w:rsid w:val="76BC587C"/>
    <w:rsid w:val="76BF7808"/>
    <w:rsid w:val="76C00AFC"/>
    <w:rsid w:val="76ED1347"/>
    <w:rsid w:val="76F433E8"/>
    <w:rsid w:val="771946D8"/>
    <w:rsid w:val="772268FD"/>
    <w:rsid w:val="772B3B26"/>
    <w:rsid w:val="77474684"/>
    <w:rsid w:val="775666E2"/>
    <w:rsid w:val="7775678A"/>
    <w:rsid w:val="779128A1"/>
    <w:rsid w:val="77A31AB4"/>
    <w:rsid w:val="77A82770"/>
    <w:rsid w:val="77BD7E72"/>
    <w:rsid w:val="77ED0386"/>
    <w:rsid w:val="77F72469"/>
    <w:rsid w:val="780D670B"/>
    <w:rsid w:val="78366B8C"/>
    <w:rsid w:val="783B287A"/>
    <w:rsid w:val="78482C69"/>
    <w:rsid w:val="788F1BAF"/>
    <w:rsid w:val="789431C9"/>
    <w:rsid w:val="78B43B82"/>
    <w:rsid w:val="78BB76EA"/>
    <w:rsid w:val="78FB1BD1"/>
    <w:rsid w:val="79062C97"/>
    <w:rsid w:val="79213328"/>
    <w:rsid w:val="7964511F"/>
    <w:rsid w:val="796C54B2"/>
    <w:rsid w:val="79842351"/>
    <w:rsid w:val="799E7491"/>
    <w:rsid w:val="799F3F47"/>
    <w:rsid w:val="79A72484"/>
    <w:rsid w:val="79BA471D"/>
    <w:rsid w:val="79CC46E0"/>
    <w:rsid w:val="79DA121C"/>
    <w:rsid w:val="79DF005F"/>
    <w:rsid w:val="79E170B4"/>
    <w:rsid w:val="7A114E8A"/>
    <w:rsid w:val="7A1C5B1C"/>
    <w:rsid w:val="7A4653BA"/>
    <w:rsid w:val="7A765EEC"/>
    <w:rsid w:val="7A790CA9"/>
    <w:rsid w:val="7A854E54"/>
    <w:rsid w:val="7AB83F1D"/>
    <w:rsid w:val="7AD234FC"/>
    <w:rsid w:val="7AE2061C"/>
    <w:rsid w:val="7B002131"/>
    <w:rsid w:val="7B0864F6"/>
    <w:rsid w:val="7B1B16D3"/>
    <w:rsid w:val="7B2534A5"/>
    <w:rsid w:val="7B2E6780"/>
    <w:rsid w:val="7B372776"/>
    <w:rsid w:val="7B4A0186"/>
    <w:rsid w:val="7B5D217A"/>
    <w:rsid w:val="7B614801"/>
    <w:rsid w:val="7B684A54"/>
    <w:rsid w:val="7B913B86"/>
    <w:rsid w:val="7B97422A"/>
    <w:rsid w:val="7BA969F0"/>
    <w:rsid w:val="7BB31B68"/>
    <w:rsid w:val="7C194469"/>
    <w:rsid w:val="7C1A6CD5"/>
    <w:rsid w:val="7C2630F4"/>
    <w:rsid w:val="7C353855"/>
    <w:rsid w:val="7C45471C"/>
    <w:rsid w:val="7C7F3629"/>
    <w:rsid w:val="7C8714ED"/>
    <w:rsid w:val="7C8B7A6D"/>
    <w:rsid w:val="7C90110D"/>
    <w:rsid w:val="7C9B6AF6"/>
    <w:rsid w:val="7CA34622"/>
    <w:rsid w:val="7CA618AE"/>
    <w:rsid w:val="7CCB7ADC"/>
    <w:rsid w:val="7D2F6FF7"/>
    <w:rsid w:val="7D303FCF"/>
    <w:rsid w:val="7D332F6D"/>
    <w:rsid w:val="7D3D587B"/>
    <w:rsid w:val="7D4435DF"/>
    <w:rsid w:val="7D6E6D2F"/>
    <w:rsid w:val="7D775FB9"/>
    <w:rsid w:val="7DB838C8"/>
    <w:rsid w:val="7DBD1A7E"/>
    <w:rsid w:val="7DC23C3E"/>
    <w:rsid w:val="7DCA5633"/>
    <w:rsid w:val="7DF46E1B"/>
    <w:rsid w:val="7E0464CE"/>
    <w:rsid w:val="7E1E6C6D"/>
    <w:rsid w:val="7E202324"/>
    <w:rsid w:val="7E2C2660"/>
    <w:rsid w:val="7E476D34"/>
    <w:rsid w:val="7E6D6DAE"/>
    <w:rsid w:val="7E853E22"/>
    <w:rsid w:val="7E903A34"/>
    <w:rsid w:val="7EA32AD0"/>
    <w:rsid w:val="7EAF64E7"/>
    <w:rsid w:val="7ED953E3"/>
    <w:rsid w:val="7EF765D0"/>
    <w:rsid w:val="7EF87C96"/>
    <w:rsid w:val="7F301B1E"/>
    <w:rsid w:val="7F375D0A"/>
    <w:rsid w:val="7F3E6456"/>
    <w:rsid w:val="7F500CBA"/>
    <w:rsid w:val="7F587DE1"/>
    <w:rsid w:val="7F7C75FF"/>
    <w:rsid w:val="7F820D78"/>
    <w:rsid w:val="7F935AA2"/>
    <w:rsid w:val="7F9E3C09"/>
    <w:rsid w:val="7FB90F14"/>
    <w:rsid w:val="7FF24FEF"/>
    <w:rsid w:val="7FFE0F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qFormat="1" w:unhideWhenUsed="0" w:uiPriority="34"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napToGrid w:val="0"/>
      <w:spacing w:before="50" w:beforeLines="50" w:after="50" w:afterLines="50"/>
    </w:pPr>
    <w:rPr>
      <w:rFonts w:ascii="Times New Roman" w:hAnsi="Times New Roman" w:eastAsia="宋体" w:cs="Times New Roman"/>
      <w:sz w:val="20"/>
      <w:szCs w:val="22"/>
      <w:lang w:val="en-US" w:eastAsia="zh-CN" w:bidi="ar-SA"/>
    </w:rPr>
  </w:style>
  <w:style w:type="paragraph" w:styleId="3">
    <w:name w:val="heading 1"/>
    <w:basedOn w:val="1"/>
    <w:next w:val="1"/>
    <w:link w:val="34"/>
    <w:qFormat/>
    <w:uiPriority w:val="99"/>
    <w:pPr>
      <w:widowControl w:val="0"/>
      <w:numPr>
        <w:ilvl w:val="0"/>
        <w:numId w:val="1"/>
      </w:numPr>
      <w:autoSpaceDE w:val="0"/>
      <w:autoSpaceDN w:val="0"/>
      <w:adjustRightInd w:val="0"/>
      <w:outlineLvl w:val="0"/>
    </w:pPr>
    <w:rPr>
      <w:rFonts w:ascii="Arial" w:hAnsi="Arial" w:eastAsia="黑体"/>
      <w:b/>
      <w:bCs/>
      <w:sz w:val="30"/>
      <w:szCs w:val="30"/>
      <w:lang w:val="zh-CN"/>
    </w:rPr>
  </w:style>
  <w:style w:type="paragraph" w:styleId="4">
    <w:name w:val="heading 2"/>
    <w:basedOn w:val="1"/>
    <w:next w:val="1"/>
    <w:link w:val="35"/>
    <w:qFormat/>
    <w:uiPriority w:val="0"/>
    <w:pPr>
      <w:keepNext/>
      <w:keepLines/>
      <w:tabs>
        <w:tab w:val="left" w:pos="432"/>
      </w:tabs>
      <w:spacing w:before="260" w:after="260" w:line="413" w:lineRule="auto"/>
      <w:outlineLvl w:val="1"/>
    </w:pPr>
    <w:rPr>
      <w:sz w:val="32"/>
    </w:rPr>
  </w:style>
  <w:style w:type="paragraph" w:styleId="5">
    <w:name w:val="heading 3"/>
    <w:basedOn w:val="1"/>
    <w:next w:val="1"/>
    <w:link w:val="36"/>
    <w:qFormat/>
    <w:uiPriority w:val="9"/>
    <w:pPr>
      <w:tabs>
        <w:tab w:val="left" w:pos="432"/>
        <w:tab w:val="left" w:pos="720"/>
      </w:tabs>
      <w:spacing w:line="416" w:lineRule="auto"/>
      <w:outlineLvl w:val="2"/>
    </w:pPr>
    <w:rPr>
      <w:b/>
      <w:szCs w:val="32"/>
    </w:rPr>
  </w:style>
  <w:style w:type="paragraph" w:styleId="6">
    <w:name w:val="heading 4"/>
    <w:basedOn w:val="1"/>
    <w:next w:val="1"/>
    <w:qFormat/>
    <w:uiPriority w:val="9"/>
    <w:pPr>
      <w:ind w:left="1418" w:hanging="1418"/>
      <w:outlineLvl w:val="3"/>
    </w:pPr>
    <w:rPr>
      <w:sz w:val="24"/>
    </w:rPr>
  </w:style>
  <w:style w:type="paragraph" w:styleId="7">
    <w:name w:val="heading 5"/>
    <w:basedOn w:val="1"/>
    <w:next w:val="1"/>
    <w:qFormat/>
    <w:uiPriority w:val="9"/>
    <w:pPr>
      <w:outlineLvl w:val="4"/>
    </w:pPr>
    <w:rPr>
      <w:rFonts w:hint="eastAsia" w:ascii="宋体" w:hAnsi="宋体"/>
      <w:b/>
      <w:color w:val="666666"/>
      <w:sz w:val="20"/>
      <w:szCs w:val="20"/>
    </w:rPr>
  </w:style>
  <w:style w:type="paragraph" w:styleId="8">
    <w:name w:val="heading 6"/>
    <w:basedOn w:val="1"/>
    <w:next w:val="1"/>
    <w:link w:val="126"/>
    <w:qFormat/>
    <w:uiPriority w:val="9"/>
    <w:pPr>
      <w:keepNext/>
      <w:keepLines/>
      <w:tabs>
        <w:tab w:val="left" w:pos="432"/>
        <w:tab w:val="left" w:pos="1152"/>
      </w:tabs>
      <w:adjustRightInd w:val="0"/>
      <w:snapToGrid w:val="0"/>
      <w:spacing w:before="240" w:beforeLines="30" w:after="64" w:afterLines="30" w:line="320" w:lineRule="auto"/>
      <w:ind w:left="1152" w:hanging="1152"/>
      <w:jc w:val="both"/>
      <w:outlineLvl w:val="5"/>
    </w:pPr>
    <w:rPr>
      <w:rFonts w:ascii="Cambria" w:hAnsi="Cambria" w:eastAsia="Times New Roman" w:cs="黑体"/>
      <w:b/>
      <w:bCs/>
      <w:sz w:val="20"/>
      <w:szCs w:val="24"/>
    </w:rPr>
  </w:style>
  <w:style w:type="paragraph" w:styleId="9">
    <w:name w:val="heading 7"/>
    <w:basedOn w:val="1"/>
    <w:next w:val="1"/>
    <w:link w:val="127"/>
    <w:qFormat/>
    <w:uiPriority w:val="9"/>
    <w:pPr>
      <w:keepNext/>
      <w:keepLines/>
      <w:tabs>
        <w:tab w:val="left" w:pos="432"/>
        <w:tab w:val="left" w:pos="1296"/>
      </w:tabs>
      <w:adjustRightInd w:val="0"/>
      <w:snapToGrid w:val="0"/>
      <w:spacing w:before="240" w:beforeLines="30" w:after="64" w:afterLines="30" w:line="320" w:lineRule="auto"/>
      <w:ind w:left="1296" w:hanging="1296"/>
      <w:jc w:val="both"/>
      <w:outlineLvl w:val="6"/>
    </w:pPr>
    <w:rPr>
      <w:rFonts w:eastAsia="Times New Roman"/>
      <w:b/>
      <w:bCs/>
      <w:sz w:val="20"/>
      <w:szCs w:val="24"/>
    </w:rPr>
  </w:style>
  <w:style w:type="paragraph" w:styleId="10">
    <w:name w:val="heading 8"/>
    <w:basedOn w:val="1"/>
    <w:next w:val="1"/>
    <w:link w:val="128"/>
    <w:qFormat/>
    <w:uiPriority w:val="9"/>
    <w:pPr>
      <w:keepNext/>
      <w:keepLines/>
      <w:tabs>
        <w:tab w:val="left" w:pos="432"/>
        <w:tab w:val="left" w:pos="1440"/>
      </w:tabs>
      <w:adjustRightInd w:val="0"/>
      <w:snapToGrid w:val="0"/>
      <w:spacing w:before="240" w:beforeLines="30" w:after="64" w:afterLines="30" w:line="320" w:lineRule="auto"/>
      <w:ind w:left="1440" w:hanging="1440"/>
      <w:jc w:val="both"/>
      <w:outlineLvl w:val="7"/>
    </w:pPr>
    <w:rPr>
      <w:rFonts w:ascii="Cambria" w:hAnsi="Cambria" w:eastAsia="Times New Roman" w:cs="黑体"/>
      <w:sz w:val="20"/>
      <w:szCs w:val="24"/>
    </w:rPr>
  </w:style>
  <w:style w:type="paragraph" w:styleId="11">
    <w:name w:val="heading 9"/>
    <w:basedOn w:val="1"/>
    <w:next w:val="1"/>
    <w:link w:val="129"/>
    <w:qFormat/>
    <w:uiPriority w:val="9"/>
    <w:pPr>
      <w:keepNext/>
      <w:keepLines/>
      <w:tabs>
        <w:tab w:val="left" w:pos="432"/>
        <w:tab w:val="left" w:pos="1584"/>
      </w:tabs>
      <w:adjustRightInd w:val="0"/>
      <w:snapToGrid w:val="0"/>
      <w:spacing w:before="240" w:beforeLines="30" w:after="64" w:afterLines="30" w:line="320" w:lineRule="auto"/>
      <w:ind w:left="1584" w:hanging="1584"/>
      <w:jc w:val="both"/>
      <w:outlineLvl w:val="8"/>
    </w:pPr>
    <w:rPr>
      <w:rFonts w:ascii="Cambria" w:hAnsi="Cambria" w:eastAsia="Times New Roman" w:cs="黑体"/>
      <w:sz w:val="21"/>
      <w:szCs w:val="21"/>
    </w:rPr>
  </w:style>
  <w:style w:type="character" w:default="1" w:styleId="26">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77"/>
    <w:qFormat/>
    <w:uiPriority w:val="0"/>
    <w:pPr>
      <w:widowControl w:val="0"/>
      <w:jc w:val="both"/>
    </w:pPr>
    <w:rPr>
      <w:rFonts w:ascii="Times New Roman" w:hAnsi="Times New Roman" w:eastAsia="宋体"/>
      <w:color w:val="000000" w:themeColor="text1"/>
      <w:kern w:val="2"/>
      <w:sz w:val="20"/>
      <w:szCs w:val="20"/>
      <w14:textFill>
        <w14:solidFill>
          <w14:schemeClr w14:val="tx1"/>
        </w14:solidFill>
      </w14:textFill>
    </w:rPr>
  </w:style>
  <w:style w:type="paragraph" w:styleId="12">
    <w:name w:val="Normal Indent"/>
    <w:basedOn w:val="1"/>
    <w:qFormat/>
    <w:uiPriority w:val="0"/>
    <w:pPr>
      <w:widowControl w:val="0"/>
      <w:ind w:firstLine="420"/>
      <w:jc w:val="both"/>
    </w:pPr>
    <w:rPr>
      <w:kern w:val="2"/>
      <w:sz w:val="21"/>
      <w:szCs w:val="20"/>
    </w:rPr>
  </w:style>
  <w:style w:type="paragraph" w:styleId="13">
    <w:name w:val="caption"/>
    <w:basedOn w:val="1"/>
    <w:next w:val="1"/>
    <w:link w:val="37"/>
    <w:qFormat/>
    <w:uiPriority w:val="0"/>
    <w:pPr>
      <w:tabs>
        <w:tab w:val="left" w:pos="1418"/>
      </w:tabs>
      <w:spacing w:before="120" w:after="120"/>
    </w:pPr>
    <w:rPr>
      <w:b/>
      <w:bCs/>
      <w:sz w:val="20"/>
      <w:szCs w:val="20"/>
      <w:lang w:val="en-GB" w:eastAsia="sv-SE"/>
    </w:rPr>
  </w:style>
  <w:style w:type="paragraph" w:styleId="14">
    <w:name w:val="Document Map"/>
    <w:basedOn w:val="1"/>
    <w:link w:val="49"/>
    <w:unhideWhenUsed/>
    <w:qFormat/>
    <w:uiPriority w:val="99"/>
    <w:rPr>
      <w:rFonts w:ascii="宋体"/>
      <w:sz w:val="18"/>
      <w:szCs w:val="18"/>
    </w:rPr>
  </w:style>
  <w:style w:type="paragraph" w:styleId="15">
    <w:name w:val="annotation text"/>
    <w:basedOn w:val="1"/>
    <w:link w:val="90"/>
    <w:unhideWhenUsed/>
    <w:qFormat/>
    <w:uiPriority w:val="0"/>
    <w:rPr>
      <w:sz w:val="20"/>
      <w:szCs w:val="20"/>
    </w:rPr>
  </w:style>
  <w:style w:type="paragraph" w:styleId="16">
    <w:name w:val="Balloon Text"/>
    <w:basedOn w:val="1"/>
    <w:link w:val="96"/>
    <w:unhideWhenUsed/>
    <w:qFormat/>
    <w:uiPriority w:val="99"/>
    <w:rPr>
      <w:rFonts w:ascii="Tahoma" w:hAnsi="Tahoma"/>
      <w:sz w:val="16"/>
      <w:szCs w:val="16"/>
    </w:rPr>
  </w:style>
  <w:style w:type="paragraph" w:styleId="17">
    <w:name w:val="footer"/>
    <w:basedOn w:val="1"/>
    <w:qFormat/>
    <w:uiPriority w:val="0"/>
    <w:pPr>
      <w:tabs>
        <w:tab w:val="center" w:pos="4153"/>
        <w:tab w:val="right" w:pos="8306"/>
      </w:tabs>
      <w:snapToGrid w:val="0"/>
    </w:pPr>
    <w:rPr>
      <w:sz w:val="18"/>
      <w:szCs w:val="18"/>
    </w:rPr>
  </w:style>
  <w:style w:type="paragraph" w:styleId="18">
    <w:name w:val="header"/>
    <w:basedOn w:val="1"/>
    <w:link w:val="80"/>
    <w:qFormat/>
    <w:uiPriority w:val="0"/>
    <w:pPr>
      <w:tabs>
        <w:tab w:val="center" w:pos="4536"/>
        <w:tab w:val="right" w:pos="9072"/>
      </w:tabs>
    </w:pPr>
    <w:rPr>
      <w:rFonts w:ascii="Arial" w:hAnsi="Arial" w:eastAsia="MS Mincho"/>
      <w:b/>
      <w:sz w:val="20"/>
      <w:szCs w:val="24"/>
      <w:lang w:eastAsia="en-US"/>
    </w:rPr>
  </w:style>
  <w:style w:type="paragraph" w:styleId="19">
    <w:name w:val="List"/>
    <w:basedOn w:val="1"/>
    <w:unhideWhenUsed/>
    <w:qFormat/>
    <w:uiPriority w:val="99"/>
    <w:pPr>
      <w:ind w:left="200" w:hanging="200" w:hangingChars="200"/>
      <w:contextualSpacing/>
    </w:pPr>
  </w:style>
  <w:style w:type="paragraph" w:styleId="20">
    <w:name w:val="footnote text"/>
    <w:basedOn w:val="1"/>
    <w:link w:val="76"/>
    <w:semiHidden/>
    <w:qFormat/>
    <w:uiPriority w:val="0"/>
    <w:pPr>
      <w:jc w:val="both"/>
    </w:pPr>
    <w:rPr>
      <w:rFonts w:ascii="Times" w:hAnsi="Times" w:eastAsia="Batang"/>
      <w:sz w:val="20"/>
      <w:szCs w:val="20"/>
      <w:lang w:eastAsia="en-US"/>
    </w:rPr>
  </w:style>
  <w:style w:type="paragraph" w:styleId="21">
    <w:name w:val="Normal (Web)"/>
    <w:basedOn w:val="1"/>
    <w:unhideWhenUsed/>
    <w:qFormat/>
    <w:uiPriority w:val="99"/>
    <w:pPr>
      <w:spacing w:before="100" w:beforeAutospacing="1" w:after="100" w:afterAutospacing="1"/>
    </w:pPr>
    <w:rPr>
      <w:rFonts w:ascii="宋体" w:hAnsi="宋体" w:cs="宋体"/>
      <w:sz w:val="24"/>
      <w:szCs w:val="24"/>
    </w:rPr>
  </w:style>
  <w:style w:type="paragraph" w:styleId="22">
    <w:name w:val="annotation subject"/>
    <w:basedOn w:val="15"/>
    <w:next w:val="15"/>
    <w:link w:val="86"/>
    <w:unhideWhenUsed/>
    <w:qFormat/>
    <w:uiPriority w:val="99"/>
    <w:rPr>
      <w:b/>
      <w:bCs/>
    </w:rPr>
  </w:style>
  <w:style w:type="table" w:styleId="24">
    <w:name w:val="Table Grid"/>
    <w:basedOn w:val="23"/>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25">
    <w:name w:val="Colorful Shading Accent 3"/>
    <w:basedOn w:val="23"/>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Pr/>
      <w:tcPr>
        <w:tcBorders>
          <w:top w:val="nil"/>
          <w:left w:val="nil"/>
          <w:bottom w:val="single" w:color="8064A2" w:sz="24" w:space="0"/>
          <w:right w:val="nil"/>
          <w:insideH w:val="nil"/>
          <w:insideV w:val="nil"/>
          <w:tl2br w:val="nil"/>
          <w:tr2bl w:val="nil"/>
        </w:tcBorders>
        <w:shd w:val="clear" w:color="auto" w:fill="FFFFFF"/>
      </w:tc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27">
    <w:name w:val="Strong"/>
    <w:qFormat/>
    <w:uiPriority w:val="22"/>
    <w:rPr>
      <w:b/>
    </w:rPr>
  </w:style>
  <w:style w:type="character" w:styleId="28">
    <w:name w:val="page number"/>
    <w:basedOn w:val="26"/>
    <w:semiHidden/>
    <w:qFormat/>
    <w:uiPriority w:val="0"/>
  </w:style>
  <w:style w:type="character" w:styleId="29">
    <w:name w:val="FollowedHyperlink"/>
    <w:unhideWhenUsed/>
    <w:qFormat/>
    <w:uiPriority w:val="99"/>
    <w:rPr>
      <w:color w:val="2779B6"/>
      <w:u w:val="single"/>
    </w:rPr>
  </w:style>
  <w:style w:type="character" w:styleId="30">
    <w:name w:val="Emphasis"/>
    <w:qFormat/>
    <w:uiPriority w:val="20"/>
    <w:rPr>
      <w:i/>
    </w:rPr>
  </w:style>
  <w:style w:type="character" w:styleId="31">
    <w:name w:val="Hyperlink"/>
    <w:unhideWhenUsed/>
    <w:qFormat/>
    <w:uiPriority w:val="99"/>
    <w:rPr>
      <w:color w:val="2779B6"/>
      <w:u w:val="single"/>
    </w:rPr>
  </w:style>
  <w:style w:type="character" w:styleId="32">
    <w:name w:val="annotation reference"/>
    <w:unhideWhenUsed/>
    <w:qFormat/>
    <w:uiPriority w:val="0"/>
    <w:rPr>
      <w:sz w:val="16"/>
      <w:szCs w:val="16"/>
    </w:rPr>
  </w:style>
  <w:style w:type="character" w:styleId="33">
    <w:name w:val="footnote reference"/>
    <w:semiHidden/>
    <w:qFormat/>
    <w:uiPriority w:val="0"/>
    <w:rPr>
      <w:b/>
      <w:position w:val="6"/>
      <w:sz w:val="16"/>
    </w:rPr>
  </w:style>
  <w:style w:type="character" w:customStyle="1" w:styleId="34">
    <w:name w:val="Heading 1 Char"/>
    <w:link w:val="3"/>
    <w:qFormat/>
    <w:uiPriority w:val="99"/>
    <w:rPr>
      <w:rFonts w:ascii="Arial" w:hAnsi="Arial" w:eastAsia="黑体"/>
      <w:b/>
      <w:bCs/>
      <w:sz w:val="30"/>
      <w:szCs w:val="30"/>
      <w:lang w:val="zh-CN"/>
    </w:rPr>
  </w:style>
  <w:style w:type="character" w:customStyle="1" w:styleId="35">
    <w:name w:val="Heading 2 Char"/>
    <w:link w:val="4"/>
    <w:qFormat/>
    <w:uiPriority w:val="0"/>
    <w:rPr>
      <w:rFonts w:ascii="Arial" w:hAnsi="Arial" w:eastAsia="黑体"/>
      <w:b/>
      <w:sz w:val="32"/>
      <w:szCs w:val="22"/>
    </w:rPr>
  </w:style>
  <w:style w:type="character" w:customStyle="1" w:styleId="36">
    <w:name w:val="Heading 3 Char"/>
    <w:link w:val="5"/>
    <w:qFormat/>
    <w:uiPriority w:val="9"/>
    <w:rPr>
      <w:b/>
      <w:bCs/>
      <w:sz w:val="32"/>
      <w:szCs w:val="32"/>
    </w:rPr>
  </w:style>
  <w:style w:type="character" w:customStyle="1" w:styleId="37">
    <w:name w:val="Caption Char"/>
    <w:link w:val="13"/>
    <w:qFormat/>
    <w:uiPriority w:val="0"/>
    <w:rPr>
      <w:rFonts w:ascii="Times New Roman" w:hAnsi="Times New Roman"/>
      <w:b/>
      <w:bCs/>
      <w:lang w:val="en-GB" w:eastAsia="sv-SE"/>
    </w:rPr>
  </w:style>
  <w:style w:type="character" w:customStyle="1" w:styleId="38">
    <w:name w:val="high-light"/>
    <w:basedOn w:val="26"/>
    <w:qFormat/>
    <w:uiPriority w:val="0"/>
  </w:style>
  <w:style w:type="character" w:customStyle="1" w:styleId="39">
    <w:name w:val="bullet2 Char"/>
    <w:link w:val="40"/>
    <w:qFormat/>
    <w:uiPriority w:val="0"/>
    <w:rPr>
      <w:rFonts w:ascii="Times" w:hAnsi="Times"/>
      <w:kern w:val="2"/>
      <w:sz w:val="24"/>
      <w:szCs w:val="24"/>
      <w:lang w:val="en-GB"/>
    </w:rPr>
  </w:style>
  <w:style w:type="paragraph" w:customStyle="1" w:styleId="40">
    <w:name w:val="bullet2"/>
    <w:basedOn w:val="41"/>
    <w:link w:val="39"/>
    <w:qFormat/>
    <w:uiPriority w:val="0"/>
    <w:pPr>
      <w:widowControl/>
      <w:numPr>
        <w:ilvl w:val="1"/>
        <w:numId w:val="2"/>
      </w:numPr>
      <w:spacing w:after="0"/>
      <w:jc w:val="left"/>
    </w:pPr>
    <w:rPr>
      <w:rFonts w:ascii="Times" w:hAnsi="Times"/>
      <w:szCs w:val="24"/>
      <w:lang w:val="en-GB"/>
    </w:rPr>
  </w:style>
  <w:style w:type="paragraph" w:customStyle="1" w:styleId="41">
    <w:name w:val="text"/>
    <w:basedOn w:val="1"/>
    <w:link w:val="63"/>
    <w:qFormat/>
    <w:uiPriority w:val="0"/>
    <w:pPr>
      <w:widowControl w:val="0"/>
      <w:spacing w:after="240"/>
      <w:jc w:val="both"/>
    </w:pPr>
    <w:rPr>
      <w:rFonts w:ascii="Calibri" w:hAnsi="Calibri"/>
      <w:kern w:val="2"/>
      <w:sz w:val="24"/>
      <w:szCs w:val="20"/>
    </w:rPr>
  </w:style>
  <w:style w:type="character" w:customStyle="1" w:styleId="42">
    <w:name w:val="PL Char"/>
    <w:link w:val="43"/>
    <w:qFormat/>
    <w:uiPriority w:val="0"/>
    <w:rPr>
      <w:rFonts w:ascii="Courier New" w:hAnsi="Courier New" w:eastAsia="Times New Roman"/>
      <w:sz w:val="16"/>
      <w:shd w:val="clear" w:color="auto" w:fill="E6E6E6"/>
      <w:lang w:val="en-GB" w:eastAsia="en-GB"/>
    </w:rPr>
  </w:style>
  <w:style w:type="paragraph" w:customStyle="1" w:styleId="43">
    <w:name w:val="PL"/>
    <w:link w:val="42"/>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character" w:customStyle="1" w:styleId="44">
    <w:name w:val="B1 Char"/>
    <w:qFormat/>
    <w:uiPriority w:val="0"/>
    <w:rPr>
      <w:lang w:val="en-GB" w:eastAsia="en-US"/>
    </w:rPr>
  </w:style>
  <w:style w:type="character" w:customStyle="1" w:styleId="45">
    <w:name w:val="RAN1 bullet2 Char"/>
    <w:link w:val="46"/>
    <w:qFormat/>
    <w:uiPriority w:val="0"/>
    <w:rPr>
      <w:sz w:val="22"/>
    </w:rPr>
  </w:style>
  <w:style w:type="paragraph" w:customStyle="1" w:styleId="46">
    <w:name w:val="RAN1 bullet2"/>
    <w:basedOn w:val="1"/>
    <w:link w:val="45"/>
    <w:qFormat/>
    <w:uiPriority w:val="0"/>
    <w:pPr>
      <w:numPr>
        <w:ilvl w:val="1"/>
        <w:numId w:val="3"/>
      </w:numPr>
    </w:pPr>
    <w:rPr>
      <w:szCs w:val="20"/>
    </w:rPr>
  </w:style>
  <w:style w:type="character" w:customStyle="1" w:styleId="47">
    <w:name w:val="B1 (文字)"/>
    <w:link w:val="48"/>
    <w:qFormat/>
    <w:locked/>
    <w:uiPriority w:val="99"/>
    <w:rPr>
      <w:rFonts w:ascii="Times New Roman" w:hAnsi="Times New Roman" w:eastAsia="宋体"/>
      <w:lang w:val="en-GB" w:eastAsia="en-US"/>
    </w:rPr>
  </w:style>
  <w:style w:type="paragraph" w:customStyle="1" w:styleId="48">
    <w:name w:val="B1"/>
    <w:basedOn w:val="19"/>
    <w:link w:val="47"/>
    <w:qFormat/>
    <w:uiPriority w:val="0"/>
    <w:pPr>
      <w:spacing w:after="180"/>
      <w:ind w:left="568" w:hanging="284" w:firstLineChars="0"/>
    </w:pPr>
    <w:rPr>
      <w:sz w:val="20"/>
      <w:szCs w:val="20"/>
      <w:lang w:val="en-GB" w:eastAsia="en-US"/>
    </w:rPr>
  </w:style>
  <w:style w:type="character" w:customStyle="1" w:styleId="49">
    <w:name w:val="Document Map Char"/>
    <w:link w:val="14"/>
    <w:semiHidden/>
    <w:qFormat/>
    <w:uiPriority w:val="99"/>
    <w:rPr>
      <w:rFonts w:ascii="宋体"/>
      <w:sz w:val="18"/>
      <w:szCs w:val="18"/>
    </w:rPr>
  </w:style>
  <w:style w:type="character" w:customStyle="1" w:styleId="50">
    <w:name w:val="B3 Char"/>
    <w:link w:val="51"/>
    <w:qFormat/>
    <w:uiPriority w:val="0"/>
    <w:rPr>
      <w:rFonts w:eastAsia="Malgun Gothic"/>
      <w:lang w:val="en-GB" w:eastAsia="en-US"/>
    </w:rPr>
  </w:style>
  <w:style w:type="paragraph" w:customStyle="1" w:styleId="51">
    <w:name w:val="B3"/>
    <w:basedOn w:val="1"/>
    <w:link w:val="50"/>
    <w:qFormat/>
    <w:uiPriority w:val="0"/>
    <w:pPr>
      <w:spacing w:after="180"/>
      <w:ind w:left="1135" w:hanging="284"/>
    </w:pPr>
    <w:rPr>
      <w:rFonts w:eastAsia="Malgun Gothic"/>
      <w:sz w:val="20"/>
      <w:szCs w:val="20"/>
      <w:lang w:val="en-GB" w:eastAsia="en-US"/>
    </w:rPr>
  </w:style>
  <w:style w:type="character" w:customStyle="1" w:styleId="52">
    <w:name w:val="List Paragraph Char"/>
    <w:link w:val="53"/>
    <w:qFormat/>
    <w:locked/>
    <w:uiPriority w:val="34"/>
    <w:rPr>
      <w:rFonts w:ascii="Times" w:hAnsi="Times" w:eastAsia="Batang"/>
      <w:szCs w:val="24"/>
      <w:lang w:val="en-GB"/>
    </w:rPr>
  </w:style>
  <w:style w:type="paragraph" w:styleId="53">
    <w:name w:val="List Paragraph"/>
    <w:basedOn w:val="1"/>
    <w:link w:val="52"/>
    <w:qFormat/>
    <w:uiPriority w:val="34"/>
    <w:pPr>
      <w:ind w:left="840" w:leftChars="400" w:hanging="720"/>
    </w:pPr>
    <w:rPr>
      <w:rFonts w:ascii="Times" w:hAnsi="Times" w:eastAsia="Batang"/>
      <w:sz w:val="20"/>
      <w:szCs w:val="24"/>
      <w:lang w:val="en-GB"/>
    </w:rPr>
  </w:style>
  <w:style w:type="character" w:customStyle="1" w:styleId="54">
    <w:name w:val="bullet1 Char"/>
    <w:link w:val="55"/>
    <w:qFormat/>
    <w:uiPriority w:val="0"/>
    <w:rPr>
      <w:rFonts w:ascii="Calibri" w:hAnsi="Calibri"/>
      <w:kern w:val="2"/>
      <w:sz w:val="24"/>
      <w:szCs w:val="24"/>
      <w:lang w:val="en-GB"/>
    </w:rPr>
  </w:style>
  <w:style w:type="paragraph" w:customStyle="1" w:styleId="55">
    <w:name w:val="bullet1"/>
    <w:basedOn w:val="41"/>
    <w:link w:val="54"/>
    <w:qFormat/>
    <w:uiPriority w:val="0"/>
    <w:pPr>
      <w:widowControl/>
      <w:numPr>
        <w:ilvl w:val="0"/>
        <w:numId w:val="2"/>
      </w:numPr>
      <w:spacing w:after="0"/>
      <w:jc w:val="left"/>
    </w:pPr>
    <w:rPr>
      <w:szCs w:val="24"/>
      <w:lang w:val="en-GB"/>
    </w:rPr>
  </w:style>
  <w:style w:type="character" w:customStyle="1" w:styleId="56">
    <w:name w:val="TAH Car"/>
    <w:link w:val="57"/>
    <w:qFormat/>
    <w:locked/>
    <w:uiPriority w:val="0"/>
    <w:rPr>
      <w:rFonts w:ascii="Arial" w:hAnsi="Arial" w:eastAsia="Times New Roman"/>
      <w:b/>
      <w:sz w:val="18"/>
      <w:lang w:val="en-GB" w:eastAsia="en-GB"/>
    </w:rPr>
  </w:style>
  <w:style w:type="paragraph" w:customStyle="1" w:styleId="57">
    <w:name w:val="TAH"/>
    <w:basedOn w:val="58"/>
    <w:link w:val="56"/>
    <w:qFormat/>
    <w:uiPriority w:val="0"/>
    <w:rPr>
      <w:b/>
    </w:rPr>
  </w:style>
  <w:style w:type="paragraph" w:customStyle="1" w:styleId="58">
    <w:name w:val="TAC"/>
    <w:basedOn w:val="59"/>
    <w:link w:val="85"/>
    <w:qFormat/>
    <w:uiPriority w:val="0"/>
    <w:pPr>
      <w:overflowPunct w:val="0"/>
      <w:autoSpaceDE w:val="0"/>
      <w:autoSpaceDN w:val="0"/>
      <w:adjustRightInd w:val="0"/>
      <w:jc w:val="center"/>
      <w:textAlignment w:val="baseline"/>
    </w:pPr>
    <w:rPr>
      <w:rFonts w:eastAsia="Times New Roman"/>
      <w:lang w:eastAsia="en-GB"/>
    </w:rPr>
  </w:style>
  <w:style w:type="paragraph" w:customStyle="1" w:styleId="59">
    <w:name w:val="TAL"/>
    <w:basedOn w:val="1"/>
    <w:link w:val="87"/>
    <w:qFormat/>
    <w:uiPriority w:val="0"/>
    <w:pPr>
      <w:keepNext/>
      <w:keepLines/>
    </w:pPr>
    <w:rPr>
      <w:rFonts w:ascii="Arial" w:hAnsi="Arial"/>
      <w:sz w:val="18"/>
      <w:szCs w:val="20"/>
      <w:lang w:val="en-GB" w:eastAsia="en-US"/>
    </w:rPr>
  </w:style>
  <w:style w:type="character" w:customStyle="1" w:styleId="60">
    <w:name w:val="pos"/>
    <w:basedOn w:val="26"/>
    <w:qFormat/>
    <w:uiPriority w:val="0"/>
  </w:style>
  <w:style w:type="character" w:customStyle="1" w:styleId="61">
    <w:name w:val="0 Main text Char"/>
    <w:link w:val="62"/>
    <w:qFormat/>
    <w:uiPriority w:val="0"/>
    <w:rPr>
      <w:rFonts w:eastAsia="Malgun Gothic" w:cs="Batang"/>
      <w:lang w:val="en-GB" w:eastAsia="en-US"/>
    </w:rPr>
  </w:style>
  <w:style w:type="paragraph" w:customStyle="1" w:styleId="62">
    <w:name w:val="0 Main text"/>
    <w:basedOn w:val="1"/>
    <w:link w:val="61"/>
    <w:qFormat/>
    <w:uiPriority w:val="0"/>
    <w:pPr>
      <w:spacing w:after="100" w:afterAutospacing="1" w:line="288" w:lineRule="auto"/>
      <w:ind w:firstLine="360"/>
      <w:jc w:val="both"/>
    </w:pPr>
    <w:rPr>
      <w:rFonts w:eastAsia="Malgun Gothic" w:cs="Batang"/>
      <w:sz w:val="20"/>
      <w:szCs w:val="20"/>
      <w:lang w:val="en-GB" w:eastAsia="en-US"/>
    </w:rPr>
  </w:style>
  <w:style w:type="character" w:customStyle="1" w:styleId="63">
    <w:name w:val="text Char"/>
    <w:link w:val="41"/>
    <w:qFormat/>
    <w:uiPriority w:val="0"/>
    <w:rPr>
      <w:rFonts w:ascii="Calibri" w:hAnsi="Calibri"/>
      <w:kern w:val="2"/>
      <w:sz w:val="24"/>
    </w:rPr>
  </w:style>
  <w:style w:type="character" w:customStyle="1" w:styleId="64">
    <w:name w:val="word"/>
    <w:basedOn w:val="26"/>
    <w:qFormat/>
    <w:uiPriority w:val="0"/>
  </w:style>
  <w:style w:type="character" w:customStyle="1" w:styleId="65">
    <w:name w:val="TH Char"/>
    <w:link w:val="66"/>
    <w:qFormat/>
    <w:uiPriority w:val="0"/>
    <w:rPr>
      <w:rFonts w:ascii="Arial" w:hAnsi="Arial"/>
      <w:b/>
      <w:lang w:val="en-GB" w:eastAsia="en-US"/>
    </w:rPr>
  </w:style>
  <w:style w:type="paragraph" w:customStyle="1" w:styleId="66">
    <w:name w:val="TH"/>
    <w:basedOn w:val="1"/>
    <w:link w:val="65"/>
    <w:qFormat/>
    <w:uiPriority w:val="0"/>
    <w:pPr>
      <w:keepNext/>
      <w:keepLines/>
      <w:spacing w:before="60" w:after="180"/>
      <w:jc w:val="center"/>
    </w:pPr>
    <w:rPr>
      <w:rFonts w:ascii="Arial" w:hAnsi="Arial"/>
      <w:b/>
      <w:sz w:val="20"/>
      <w:szCs w:val="20"/>
      <w:lang w:val="en-GB" w:eastAsia="en-US"/>
    </w:rPr>
  </w:style>
  <w:style w:type="character" w:customStyle="1" w:styleId="67">
    <w:name w:val="Pat Appl Char"/>
    <w:link w:val="68"/>
    <w:qFormat/>
    <w:locked/>
    <w:uiPriority w:val="0"/>
    <w:rPr>
      <w:bCs/>
      <w:sz w:val="24"/>
      <w:szCs w:val="24"/>
      <w:lang w:eastAsia="en-US"/>
    </w:rPr>
  </w:style>
  <w:style w:type="paragraph" w:customStyle="1" w:styleId="68">
    <w:name w:val="Pat Appl"/>
    <w:basedOn w:val="1"/>
    <w:link w:val="67"/>
    <w:qFormat/>
    <w:uiPriority w:val="0"/>
    <w:pPr>
      <w:widowControl w:val="0"/>
      <w:tabs>
        <w:tab w:val="left" w:pos="1080"/>
      </w:tabs>
      <w:adjustRightInd w:val="0"/>
      <w:spacing w:after="160" w:line="360" w:lineRule="auto"/>
      <w:textAlignment w:val="baseline"/>
    </w:pPr>
    <w:rPr>
      <w:bCs/>
      <w:sz w:val="24"/>
      <w:szCs w:val="24"/>
      <w:lang w:eastAsia="en-US"/>
    </w:rPr>
  </w:style>
  <w:style w:type="character" w:customStyle="1" w:styleId="69">
    <w:name w:val="LGTdoc_본문 Char"/>
    <w:link w:val="70"/>
    <w:qFormat/>
    <w:uiPriority w:val="0"/>
    <w:rPr>
      <w:rFonts w:eastAsia="Batang"/>
      <w:kern w:val="2"/>
      <w:sz w:val="22"/>
      <w:szCs w:val="24"/>
      <w:lang w:val="en-GB" w:eastAsia="ko-KR"/>
    </w:rPr>
  </w:style>
  <w:style w:type="paragraph" w:customStyle="1" w:styleId="70">
    <w:name w:val="LGTdoc_본문"/>
    <w:basedOn w:val="1"/>
    <w:link w:val="69"/>
    <w:qFormat/>
    <w:uiPriority w:val="0"/>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71">
    <w:name w:val="B1 Char1"/>
    <w:qFormat/>
    <w:uiPriority w:val="0"/>
    <w:rPr>
      <w:lang w:val="en-GB" w:eastAsia="en-US"/>
    </w:rPr>
  </w:style>
  <w:style w:type="character" w:customStyle="1" w:styleId="72">
    <w:name w:val="ZGSM"/>
    <w:qFormat/>
    <w:uiPriority w:val="0"/>
  </w:style>
  <w:style w:type="character" w:customStyle="1" w:styleId="73">
    <w:name w:val="apple-style-span"/>
    <w:basedOn w:val="26"/>
    <w:qFormat/>
    <w:uiPriority w:val="0"/>
  </w:style>
  <w:style w:type="character" w:customStyle="1" w:styleId="74">
    <w:name w:val="Medium Grid 1 - Accent 2 Char"/>
    <w:link w:val="75"/>
    <w:qFormat/>
    <w:uiPriority w:val="34"/>
    <w:rPr>
      <w:sz w:val="22"/>
      <w:szCs w:val="22"/>
    </w:rPr>
  </w:style>
  <w:style w:type="paragraph" w:customStyle="1" w:styleId="75">
    <w:name w:val="Medium Grid 1 - Accent 21"/>
    <w:basedOn w:val="1"/>
    <w:link w:val="74"/>
    <w:qFormat/>
    <w:uiPriority w:val="34"/>
    <w:pPr>
      <w:ind w:firstLine="420" w:firstLineChars="200"/>
    </w:pPr>
  </w:style>
  <w:style w:type="character" w:customStyle="1" w:styleId="76">
    <w:name w:val="Footnote Text Char"/>
    <w:link w:val="20"/>
    <w:semiHidden/>
    <w:qFormat/>
    <w:uiPriority w:val="0"/>
    <w:rPr>
      <w:rFonts w:ascii="Times" w:hAnsi="Times" w:eastAsia="Batang"/>
      <w:lang w:eastAsia="en-US"/>
    </w:rPr>
  </w:style>
  <w:style w:type="character" w:customStyle="1" w:styleId="77">
    <w:name w:val="Body Text Char"/>
    <w:link w:val="2"/>
    <w:qFormat/>
    <w:uiPriority w:val="0"/>
    <w:rPr>
      <w:rFonts w:ascii="Times New Roman" w:hAnsi="Times New Roman" w:eastAsia="宋体"/>
      <w:color w:val="000000" w:themeColor="text1"/>
      <w:kern w:val="2"/>
      <w:sz w:val="20"/>
      <w14:textFill>
        <w14:solidFill>
          <w14:schemeClr w14:val="tx1"/>
        </w14:solidFill>
      </w14:textFill>
    </w:rPr>
  </w:style>
  <w:style w:type="character" w:customStyle="1" w:styleId="78">
    <w:name w:val="Normal with indent Char"/>
    <w:link w:val="79"/>
    <w:qFormat/>
    <w:uiPriority w:val="0"/>
    <w:rPr>
      <w:rFonts w:ascii="Times New Roman" w:hAnsi="Times New Roman" w:eastAsia="Malgun Gothic"/>
      <w:lang w:val="en-GB" w:eastAsia="ko-KR"/>
    </w:rPr>
  </w:style>
  <w:style w:type="paragraph" w:customStyle="1" w:styleId="79">
    <w:name w:val="Normal with indent"/>
    <w:basedOn w:val="1"/>
    <w:link w:val="78"/>
    <w:qFormat/>
    <w:uiPriority w:val="0"/>
    <w:pPr>
      <w:spacing w:before="120" w:after="120" w:line="336" w:lineRule="auto"/>
      <w:ind w:firstLine="397"/>
      <w:jc w:val="both"/>
    </w:pPr>
    <w:rPr>
      <w:rFonts w:eastAsia="Malgun Gothic"/>
      <w:sz w:val="20"/>
      <w:szCs w:val="20"/>
      <w:lang w:val="en-GB" w:eastAsia="ko-KR"/>
    </w:rPr>
  </w:style>
  <w:style w:type="character" w:customStyle="1" w:styleId="80">
    <w:name w:val="Header Char"/>
    <w:link w:val="18"/>
    <w:qFormat/>
    <w:uiPriority w:val="0"/>
    <w:rPr>
      <w:rFonts w:ascii="Arial" w:hAnsi="Arial" w:eastAsia="MS Mincho"/>
      <w:b/>
      <w:szCs w:val="24"/>
      <w:lang w:eastAsia="en-US"/>
    </w:rPr>
  </w:style>
  <w:style w:type="character" w:customStyle="1" w:styleId="81">
    <w:name w:val="Caption Char1"/>
    <w:qFormat/>
    <w:uiPriority w:val="0"/>
    <w:rPr>
      <w:rFonts w:ascii="Times New Roman" w:hAnsi="Times New Roman"/>
      <w:b/>
      <w:bCs/>
      <w:lang w:val="en-GB" w:eastAsia="sv-SE"/>
    </w:rPr>
  </w:style>
  <w:style w:type="character" w:customStyle="1" w:styleId="82">
    <w:name w:val="TAL Car"/>
    <w:qFormat/>
    <w:uiPriority w:val="0"/>
    <w:rPr>
      <w:rFonts w:ascii="Arial" w:hAnsi="Arial" w:eastAsia="Times New Roman"/>
      <w:sz w:val="18"/>
    </w:rPr>
  </w:style>
  <w:style w:type="character" w:customStyle="1" w:styleId="83">
    <w:name w:val="RAN1 bullet1 Char"/>
    <w:link w:val="84"/>
    <w:qFormat/>
    <w:uiPriority w:val="0"/>
    <w:rPr>
      <w:sz w:val="22"/>
      <w:szCs w:val="22"/>
    </w:rPr>
  </w:style>
  <w:style w:type="paragraph" w:customStyle="1" w:styleId="84">
    <w:name w:val="RAN1 bullet1"/>
    <w:basedOn w:val="1"/>
    <w:link w:val="83"/>
    <w:qFormat/>
    <w:uiPriority w:val="0"/>
    <w:pPr>
      <w:numPr>
        <w:ilvl w:val="0"/>
        <w:numId w:val="4"/>
      </w:numPr>
    </w:pPr>
  </w:style>
  <w:style w:type="character" w:customStyle="1" w:styleId="85">
    <w:name w:val="TAC Char"/>
    <w:link w:val="58"/>
    <w:qFormat/>
    <w:uiPriority w:val="0"/>
    <w:rPr>
      <w:rFonts w:ascii="Arial" w:hAnsi="Arial" w:eastAsia="Times New Roman"/>
      <w:sz w:val="18"/>
      <w:lang w:val="en-GB" w:eastAsia="en-GB"/>
    </w:rPr>
  </w:style>
  <w:style w:type="character" w:customStyle="1" w:styleId="86">
    <w:name w:val="Comment Subject Char"/>
    <w:link w:val="22"/>
    <w:semiHidden/>
    <w:qFormat/>
    <w:uiPriority w:val="99"/>
    <w:rPr>
      <w:b/>
      <w:bCs/>
    </w:rPr>
  </w:style>
  <w:style w:type="character" w:customStyle="1" w:styleId="87">
    <w:name w:val="TAL Char"/>
    <w:link w:val="59"/>
    <w:qFormat/>
    <w:uiPriority w:val="0"/>
    <w:rPr>
      <w:rFonts w:ascii="Arial" w:hAnsi="Arial"/>
      <w:sz w:val="18"/>
      <w:lang w:val="en-GB" w:eastAsia="en-US"/>
    </w:rPr>
  </w:style>
  <w:style w:type="character" w:customStyle="1" w:styleId="88">
    <w:name w:val="中等深浅网格 1 - 强调文字颜色 2 Char"/>
    <w:qFormat/>
    <w:locked/>
    <w:uiPriority w:val="34"/>
    <w:rPr>
      <w:rFonts w:ascii="Times New Roman" w:hAnsi="Times New Roman"/>
      <w:kern w:val="2"/>
      <w:sz w:val="21"/>
      <w:szCs w:val="24"/>
    </w:rPr>
  </w:style>
  <w:style w:type="character" w:customStyle="1" w:styleId="89">
    <w:name w:val="apple-converted-space"/>
    <w:basedOn w:val="26"/>
    <w:qFormat/>
    <w:uiPriority w:val="0"/>
  </w:style>
  <w:style w:type="character" w:customStyle="1" w:styleId="90">
    <w:name w:val="Comment Text Char"/>
    <w:basedOn w:val="26"/>
    <w:link w:val="15"/>
    <w:qFormat/>
    <w:uiPriority w:val="99"/>
  </w:style>
  <w:style w:type="character" w:customStyle="1" w:styleId="91">
    <w:name w:val="B1 Zchn"/>
    <w:qFormat/>
    <w:uiPriority w:val="0"/>
    <w:rPr>
      <w:rFonts w:eastAsia="宋体"/>
      <w:lang w:val="en-GB" w:eastAsia="en-US"/>
    </w:rPr>
  </w:style>
  <w:style w:type="character" w:customStyle="1" w:styleId="92">
    <w:name w:val="main text Char"/>
    <w:link w:val="93"/>
    <w:qFormat/>
    <w:uiPriority w:val="0"/>
    <w:rPr>
      <w:rFonts w:ascii="Times New Roman" w:hAnsi="Times New Roman" w:eastAsia="Malgun Gothic"/>
      <w:lang w:val="en-GB" w:eastAsia="ko-KR"/>
    </w:rPr>
  </w:style>
  <w:style w:type="paragraph" w:customStyle="1" w:styleId="93">
    <w:name w:val="main text"/>
    <w:basedOn w:val="1"/>
    <w:link w:val="92"/>
    <w:qFormat/>
    <w:uiPriority w:val="0"/>
    <w:pPr>
      <w:spacing w:before="60" w:after="60" w:line="288" w:lineRule="auto"/>
      <w:ind w:firstLine="200" w:firstLineChars="200"/>
      <w:jc w:val="both"/>
    </w:pPr>
    <w:rPr>
      <w:rFonts w:eastAsia="Malgun Gothic"/>
      <w:sz w:val="20"/>
      <w:szCs w:val="20"/>
      <w:lang w:val="en-GB" w:eastAsia="ko-KR"/>
    </w:rPr>
  </w:style>
  <w:style w:type="character" w:customStyle="1" w:styleId="94">
    <w:name w:val="bullet3 Char"/>
    <w:link w:val="95"/>
    <w:qFormat/>
    <w:uiPriority w:val="0"/>
    <w:rPr>
      <w:rFonts w:ascii="Times" w:hAnsi="Times" w:eastAsia="Batang"/>
      <w:szCs w:val="24"/>
      <w:lang w:val="en-GB" w:eastAsia="en-US"/>
    </w:rPr>
  </w:style>
  <w:style w:type="paragraph" w:customStyle="1" w:styleId="95">
    <w:name w:val="bullet3"/>
    <w:basedOn w:val="41"/>
    <w:link w:val="94"/>
    <w:qFormat/>
    <w:uiPriority w:val="0"/>
    <w:pPr>
      <w:widowControl/>
      <w:numPr>
        <w:ilvl w:val="2"/>
        <w:numId w:val="2"/>
      </w:numPr>
      <w:spacing w:after="0"/>
      <w:jc w:val="left"/>
    </w:pPr>
    <w:rPr>
      <w:rFonts w:ascii="Times" w:hAnsi="Times" w:eastAsia="Batang"/>
      <w:kern w:val="0"/>
      <w:sz w:val="20"/>
      <w:szCs w:val="24"/>
      <w:lang w:val="en-GB" w:eastAsia="en-US"/>
    </w:rPr>
  </w:style>
  <w:style w:type="character" w:customStyle="1" w:styleId="96">
    <w:name w:val="Balloon Text Char"/>
    <w:link w:val="16"/>
    <w:semiHidden/>
    <w:qFormat/>
    <w:uiPriority w:val="99"/>
    <w:rPr>
      <w:rFonts w:ascii="Tahoma" w:hAnsi="Tahoma" w:cs="Tahoma"/>
      <w:sz w:val="16"/>
      <w:szCs w:val="16"/>
    </w:rPr>
  </w:style>
  <w:style w:type="character" w:customStyle="1" w:styleId="97">
    <w:name w:val="def"/>
    <w:basedOn w:val="26"/>
    <w:qFormat/>
    <w:uiPriority w:val="0"/>
  </w:style>
  <w:style w:type="character" w:customStyle="1" w:styleId="98">
    <w:name w:val="B2 Char"/>
    <w:link w:val="99"/>
    <w:qFormat/>
    <w:uiPriority w:val="0"/>
    <w:rPr>
      <w:rFonts w:eastAsia="Malgun Gothic"/>
      <w:lang w:val="en-GB" w:eastAsia="en-US"/>
    </w:rPr>
  </w:style>
  <w:style w:type="paragraph" w:customStyle="1" w:styleId="99">
    <w:name w:val="B2"/>
    <w:basedOn w:val="1"/>
    <w:link w:val="98"/>
    <w:qFormat/>
    <w:uiPriority w:val="0"/>
    <w:pPr>
      <w:spacing w:after="180"/>
      <w:ind w:left="851" w:hanging="284"/>
    </w:pPr>
    <w:rPr>
      <w:rFonts w:eastAsia="Malgun Gothic"/>
      <w:sz w:val="20"/>
      <w:szCs w:val="20"/>
      <w:lang w:val="en-GB" w:eastAsia="en-US"/>
    </w:rPr>
  </w:style>
  <w:style w:type="paragraph" w:customStyle="1" w:styleId="100">
    <w:name w:val="彩色底纹 - 强调文字颜色 11"/>
    <w:qFormat/>
    <w:uiPriority w:val="71"/>
    <w:rPr>
      <w:rFonts w:ascii="Times New Roman" w:hAnsi="Times New Roman" w:eastAsia="宋体" w:cs="Times New Roman"/>
      <w:sz w:val="22"/>
      <w:szCs w:val="22"/>
      <w:lang w:val="en-US" w:eastAsia="zh-CN" w:bidi="ar-SA"/>
    </w:rPr>
  </w:style>
  <w:style w:type="paragraph" w:customStyle="1" w:styleId="101">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102">
    <w:name w:val="reader-word-layer"/>
    <w:basedOn w:val="1"/>
    <w:qFormat/>
    <w:uiPriority w:val="0"/>
    <w:pPr>
      <w:spacing w:before="100" w:beforeAutospacing="1" w:after="100" w:afterAutospacing="1"/>
    </w:pPr>
    <w:rPr>
      <w:rFonts w:ascii="宋体" w:hAnsi="宋体" w:cs="宋体"/>
      <w:sz w:val="24"/>
      <w:szCs w:val="24"/>
    </w:rPr>
  </w:style>
  <w:style w:type="paragraph" w:customStyle="1" w:styleId="103">
    <w:name w:val="LGTdoc_제목1"/>
    <w:basedOn w:val="1"/>
    <w:qFormat/>
    <w:uiPriority w:val="0"/>
    <w:pPr>
      <w:adjustRightInd w:val="0"/>
      <w:snapToGrid w:val="0"/>
      <w:spacing w:beforeLines="50" w:after="100" w:afterAutospacing="1"/>
      <w:jc w:val="both"/>
    </w:pPr>
    <w:rPr>
      <w:rFonts w:eastAsia="Batang"/>
      <w:b/>
      <w:snapToGrid w:val="0"/>
      <w:sz w:val="28"/>
      <w:szCs w:val="20"/>
      <w:lang w:val="en-GB" w:eastAsia="ko-KR"/>
    </w:rPr>
  </w:style>
  <w:style w:type="paragraph" w:customStyle="1" w:styleId="104">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105">
    <w:name w:val="No Spacing1"/>
    <w:qFormat/>
    <w:uiPriority w:val="1"/>
    <w:rPr>
      <w:rFonts w:ascii="Times New Roman" w:hAnsi="Times New Roman" w:eastAsia="宋体" w:cs="Times New Roman"/>
      <w:sz w:val="22"/>
      <w:szCs w:val="22"/>
      <w:lang w:val="en-US" w:eastAsia="zh-CN" w:bidi="ar-SA"/>
    </w:rPr>
  </w:style>
  <w:style w:type="paragraph" w:customStyle="1" w:styleId="106">
    <w:name w:val="Tdoc_Header_2"/>
    <w:basedOn w:val="1"/>
    <w:qFormat/>
    <w:uiPriority w:val="0"/>
    <w:pPr>
      <w:widowControl w:val="0"/>
      <w:tabs>
        <w:tab w:val="left" w:pos="1701"/>
        <w:tab w:val="right" w:pos="9072"/>
        <w:tab w:val="right" w:pos="10206"/>
      </w:tabs>
      <w:jc w:val="both"/>
    </w:pPr>
    <w:rPr>
      <w:rFonts w:ascii="Arial" w:hAnsi="Arial" w:eastAsia="Batang"/>
      <w:b/>
      <w:sz w:val="18"/>
      <w:szCs w:val="20"/>
      <w:lang w:val="en-GB" w:eastAsia="en-US"/>
    </w:rPr>
  </w:style>
  <w:style w:type="paragraph" w:customStyle="1" w:styleId="107">
    <w:name w:val="_Style 1"/>
    <w:qFormat/>
    <w:uiPriority w:val="99"/>
    <w:rPr>
      <w:rFonts w:ascii="Times New Roman" w:hAnsi="Times New Roman" w:eastAsia="宋体" w:cs="Times New Roman"/>
      <w:sz w:val="22"/>
      <w:szCs w:val="22"/>
      <w:lang w:val="en-US" w:eastAsia="zh-CN" w:bidi="ar-SA"/>
    </w:rPr>
  </w:style>
  <w:style w:type="paragraph" w:customStyle="1" w:styleId="108">
    <w:name w:val="List Paragraph1"/>
    <w:basedOn w:val="1"/>
    <w:qFormat/>
    <w:uiPriority w:val="34"/>
    <w:pPr>
      <w:widowControl w:val="0"/>
      <w:ind w:firstLine="420" w:firstLineChars="200"/>
      <w:jc w:val="both"/>
    </w:pPr>
    <w:rPr>
      <w:kern w:val="2"/>
      <w:sz w:val="21"/>
    </w:rPr>
  </w:style>
  <w:style w:type="paragraph" w:customStyle="1" w:styleId="109">
    <w:name w:val="bullet4"/>
    <w:basedOn w:val="41"/>
    <w:qFormat/>
    <w:uiPriority w:val="0"/>
    <w:pPr>
      <w:widowControl/>
      <w:numPr>
        <w:ilvl w:val="3"/>
        <w:numId w:val="2"/>
      </w:numPr>
      <w:tabs>
        <w:tab w:val="left" w:pos="360"/>
        <w:tab w:val="left" w:pos="864"/>
      </w:tabs>
      <w:spacing w:after="0"/>
      <w:ind w:left="0" w:firstLine="0"/>
      <w:jc w:val="left"/>
    </w:pPr>
    <w:rPr>
      <w:rFonts w:ascii="Times" w:hAnsi="Times" w:eastAsia="Batang"/>
      <w:kern w:val="0"/>
      <w:sz w:val="20"/>
      <w:szCs w:val="24"/>
      <w:lang w:val="en-GB" w:eastAsia="en-US"/>
    </w:rPr>
  </w:style>
  <w:style w:type="paragraph" w:customStyle="1" w:styleId="110">
    <w:name w:val="_Style 2"/>
    <w:qFormat/>
    <w:uiPriority w:val="99"/>
    <w:rPr>
      <w:rFonts w:ascii="Times New Roman" w:hAnsi="Times New Roman" w:eastAsia="宋体" w:cs="Times New Roman"/>
      <w:sz w:val="22"/>
      <w:szCs w:val="22"/>
      <w:lang w:val="en-US" w:eastAsia="zh-CN" w:bidi="ar-SA"/>
    </w:rPr>
  </w:style>
  <w:style w:type="paragraph" w:customStyle="1" w:styleId="111">
    <w:name w:val="Medium Shading 1 - Accent 11"/>
    <w:qFormat/>
    <w:uiPriority w:val="99"/>
    <w:rPr>
      <w:rFonts w:ascii="Times New Roman" w:hAnsi="Times New Roman" w:eastAsia="宋体" w:cs="Times New Roman"/>
      <w:sz w:val="22"/>
      <w:szCs w:val="22"/>
      <w:lang w:val="en-US" w:eastAsia="zh-CN" w:bidi="ar-SA"/>
    </w:rPr>
  </w:style>
  <w:style w:type="paragraph" w:customStyle="1" w:styleId="112">
    <w:name w:val="RAN1 text"/>
    <w:basedOn w:val="2"/>
    <w:qFormat/>
    <w:uiPriority w:val="0"/>
    <w:rPr>
      <w:rFonts w:eastAsia="MS Mincho"/>
    </w:rPr>
  </w:style>
  <w:style w:type="paragraph" w:customStyle="1" w:styleId="113">
    <w:name w:val="CR Cover Page"/>
    <w:qFormat/>
    <w:uiPriority w:val="0"/>
    <w:pPr>
      <w:spacing w:after="120"/>
    </w:pPr>
    <w:rPr>
      <w:rFonts w:ascii="Arial" w:hAnsi="Arial" w:eastAsia="MS Mincho" w:cs="Times New Roman"/>
      <w:lang w:val="en-GB" w:eastAsia="en-US" w:bidi="ar-SA"/>
    </w:rPr>
  </w:style>
  <w:style w:type="paragraph" w:customStyle="1" w:styleId="114">
    <w:name w:val="PaperTableCell"/>
    <w:basedOn w:val="1"/>
    <w:qFormat/>
    <w:uiPriority w:val="0"/>
    <w:pPr>
      <w:jc w:val="both"/>
    </w:pPr>
    <w:rPr>
      <w:rFonts w:eastAsia="Times New Roman"/>
      <w:sz w:val="16"/>
      <w:szCs w:val="24"/>
      <w:lang w:eastAsia="en-US"/>
    </w:rPr>
  </w:style>
  <w:style w:type="paragraph" w:customStyle="1" w:styleId="115">
    <w:name w:val="EW"/>
    <w:basedOn w:val="1"/>
    <w:qFormat/>
    <w:uiPriority w:val="0"/>
    <w:pPr>
      <w:keepLines/>
      <w:ind w:left="1702" w:hanging="1418"/>
    </w:pPr>
    <w:rPr>
      <w:rFonts w:eastAsia="等线"/>
      <w:sz w:val="20"/>
      <w:szCs w:val="20"/>
      <w:lang w:val="en-GB" w:eastAsia="en-US"/>
    </w:rPr>
  </w:style>
  <w:style w:type="paragraph" w:customStyle="1" w:styleId="116">
    <w:name w:val="彩色列表 - 强调文字颜色 11"/>
    <w:basedOn w:val="1"/>
    <w:qFormat/>
    <w:uiPriority w:val="34"/>
    <w:pPr>
      <w:widowControl w:val="0"/>
      <w:ind w:firstLine="420" w:firstLineChars="200"/>
      <w:jc w:val="both"/>
    </w:pPr>
    <w:rPr>
      <w:kern w:val="2"/>
      <w:sz w:val="21"/>
    </w:rPr>
  </w:style>
  <w:style w:type="paragraph" w:customStyle="1" w:styleId="117">
    <w:name w:val="Medium List 2 - Accent 21"/>
    <w:qFormat/>
    <w:uiPriority w:val="71"/>
    <w:rPr>
      <w:rFonts w:ascii="Times New Roman" w:hAnsi="Times New Roman" w:eastAsia="宋体" w:cs="Times New Roman"/>
      <w:sz w:val="22"/>
      <w:szCs w:val="22"/>
      <w:lang w:val="en-US" w:eastAsia="zh-CN" w:bidi="ar-SA"/>
    </w:rPr>
  </w:style>
  <w:style w:type="paragraph" w:customStyle="1" w:styleId="118">
    <w:name w:val="RAN1 bullet3"/>
    <w:basedOn w:val="46"/>
    <w:qFormat/>
    <w:uiPriority w:val="0"/>
    <w:pPr>
      <w:numPr>
        <w:ilvl w:val="2"/>
        <w:numId w:val="5"/>
      </w:numPr>
    </w:pPr>
  </w:style>
  <w:style w:type="paragraph" w:customStyle="1" w:styleId="119">
    <w:name w:val="EQ"/>
    <w:basedOn w:val="1"/>
    <w:next w:val="1"/>
    <w:qFormat/>
    <w:uiPriority w:val="0"/>
    <w:pPr>
      <w:keepLines/>
      <w:tabs>
        <w:tab w:val="center" w:pos="4536"/>
        <w:tab w:val="right" w:pos="9072"/>
      </w:tabs>
      <w:spacing w:after="180"/>
    </w:pPr>
    <w:rPr>
      <w:sz w:val="20"/>
      <w:szCs w:val="20"/>
      <w:lang w:val="en-GB" w:eastAsia="en-US"/>
    </w:rPr>
  </w:style>
  <w:style w:type="paragraph" w:customStyle="1" w:styleId="120">
    <w:name w:val="H6"/>
    <w:basedOn w:val="7"/>
    <w:next w:val="1"/>
    <w:qFormat/>
    <w:uiPriority w:val="0"/>
    <w:pPr>
      <w:keepNext/>
      <w:keepLines/>
      <w:spacing w:before="120" w:after="180"/>
      <w:ind w:left="1985" w:hanging="1985"/>
      <w:outlineLvl w:val="9"/>
    </w:pPr>
    <w:rPr>
      <w:rFonts w:hint="default" w:ascii="Arial" w:hAnsi="Arial" w:eastAsia="等线"/>
      <w:b w:val="0"/>
      <w:color w:val="auto"/>
      <w:lang w:val="en-GB" w:eastAsia="en-US"/>
    </w:rPr>
  </w:style>
  <w:style w:type="paragraph" w:customStyle="1" w:styleId="121">
    <w:name w:val="TF"/>
    <w:basedOn w:val="66"/>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122">
    <w:name w:val="Colorful List - Accent 11"/>
    <w:basedOn w:val="1"/>
    <w:qFormat/>
    <w:uiPriority w:val="99"/>
    <w:pPr>
      <w:widowControl w:val="0"/>
      <w:ind w:firstLine="420" w:firstLineChars="200"/>
      <w:jc w:val="both"/>
    </w:pPr>
    <w:rPr>
      <w:kern w:val="2"/>
      <w:sz w:val="21"/>
      <w:szCs w:val="24"/>
    </w:rPr>
  </w:style>
  <w:style w:type="paragraph" w:customStyle="1" w:styleId="123">
    <w:name w:val="表格文字居左"/>
    <w:basedOn w:val="1"/>
    <w:next w:val="1"/>
    <w:qFormat/>
    <w:uiPriority w:val="0"/>
    <w:pPr>
      <w:widowControl w:val="0"/>
      <w:jc w:val="both"/>
    </w:pPr>
    <w:rPr>
      <w:rFonts w:ascii="Arial" w:hAnsi="Arial" w:cs="宋体"/>
      <w:kern w:val="2"/>
      <w:sz w:val="21"/>
      <w:szCs w:val="20"/>
    </w:rPr>
  </w:style>
  <w:style w:type="paragraph" w:customStyle="1" w:styleId="124">
    <w:name w:val="Revision"/>
    <w:unhideWhenUsed/>
    <w:qFormat/>
    <w:uiPriority w:val="99"/>
    <w:rPr>
      <w:rFonts w:ascii="Times New Roman" w:hAnsi="Times New Roman" w:eastAsia="宋体" w:cs="Times New Roman"/>
      <w:sz w:val="22"/>
      <w:szCs w:val="22"/>
      <w:lang w:val="en-US" w:eastAsia="zh-CN" w:bidi="ar-SA"/>
    </w:rPr>
  </w:style>
  <w:style w:type="table" w:customStyle="1" w:styleId="125">
    <w:name w:val="网格型1"/>
    <w:basedOn w:val="23"/>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Pr>
  </w:style>
  <w:style w:type="character" w:customStyle="1" w:styleId="126">
    <w:name w:val="Heading 6 Char"/>
    <w:link w:val="8"/>
    <w:qFormat/>
    <w:uiPriority w:val="9"/>
    <w:rPr>
      <w:rFonts w:ascii="Cambria" w:hAnsi="Cambria" w:eastAsia="Times New Roman" w:cs="黑体"/>
      <w:b/>
      <w:bCs/>
      <w:szCs w:val="24"/>
    </w:rPr>
  </w:style>
  <w:style w:type="character" w:customStyle="1" w:styleId="127">
    <w:name w:val="Heading 7 Char"/>
    <w:link w:val="9"/>
    <w:qFormat/>
    <w:uiPriority w:val="9"/>
    <w:rPr>
      <w:rFonts w:eastAsia="Times New Roman"/>
      <w:b/>
      <w:bCs/>
      <w:szCs w:val="24"/>
    </w:rPr>
  </w:style>
  <w:style w:type="character" w:customStyle="1" w:styleId="128">
    <w:name w:val="Heading 8 Char"/>
    <w:link w:val="10"/>
    <w:qFormat/>
    <w:uiPriority w:val="9"/>
    <w:rPr>
      <w:rFonts w:ascii="Cambria" w:hAnsi="Cambria" w:eastAsia="Times New Roman" w:cs="黑体"/>
      <w:szCs w:val="24"/>
    </w:rPr>
  </w:style>
  <w:style w:type="character" w:customStyle="1" w:styleId="129">
    <w:name w:val="Heading 9 Char"/>
    <w:link w:val="11"/>
    <w:qFormat/>
    <w:uiPriority w:val="9"/>
    <w:rPr>
      <w:rFonts w:ascii="Cambria" w:hAnsi="Cambria" w:eastAsia="Times New Roman" w:cs="黑体"/>
      <w:sz w:val="21"/>
      <w:szCs w:val="21"/>
    </w:rPr>
  </w:style>
  <w:style w:type="paragraph" w:customStyle="1" w:styleId="130">
    <w:name w:val="References"/>
    <w:basedOn w:val="1"/>
    <w:qFormat/>
    <w:uiPriority w:val="0"/>
    <w:pPr>
      <w:numPr>
        <w:ilvl w:val="0"/>
        <w:numId w:val="6"/>
      </w:numPr>
      <w:adjustRightInd w:val="0"/>
      <w:snapToGrid w:val="0"/>
      <w:spacing w:before="30" w:beforeLines="30" w:after="60" w:afterLines="30" w:line="264" w:lineRule="auto"/>
      <w:jc w:val="both"/>
    </w:pPr>
    <w:rPr>
      <w:rFonts w:eastAsia="Times New Roman"/>
      <w:sz w:val="20"/>
      <w:szCs w:val="16"/>
    </w:rPr>
  </w:style>
  <w:style w:type="paragraph" w:customStyle="1" w:styleId="131">
    <w:name w:val="EX"/>
    <w:basedOn w:val="1"/>
    <w:qFormat/>
    <w:uiPriority w:val="0"/>
    <w:pPr>
      <w:keepLines/>
      <w:ind w:left="1702" w:hanging="1418"/>
    </w:pPr>
  </w:style>
  <w:style w:type="paragraph" w:customStyle="1" w:styleId="132">
    <w:name w:val="3GPP Normal Text"/>
    <w:basedOn w:val="2"/>
    <w:qFormat/>
    <w:uiPriority w:val="0"/>
    <w:rPr>
      <w:rFonts w:ascii="Times New Roman" w:hAnsi="Times New Roman" w:eastAsia="MS Mincho"/>
      <w:sz w:val="22"/>
      <w:lang w:val="zh-CN"/>
    </w:rPr>
  </w:style>
  <w:style w:type="paragraph" w:customStyle="1" w:styleId="133">
    <w:name w:val="3GPP Agreements"/>
    <w:basedOn w:val="1"/>
    <w:qFormat/>
    <w:uiPriority w:val="0"/>
    <w:pPr>
      <w:numPr>
        <w:ilvl w:val="0"/>
        <w:numId w:val="7"/>
      </w:numPr>
      <w:suppressAutoHyphens w:val="0"/>
      <w:autoSpaceDE w:val="0"/>
      <w:autoSpaceDN w:val="0"/>
      <w:adjustRightInd w:val="0"/>
      <w:snapToGrid w:val="0"/>
      <w:spacing w:after="120"/>
      <w:jc w:val="both"/>
    </w:pPr>
    <w:rPr>
      <w:rFonts w:ascii="Times New Roman" w:hAnsi="Times New Roman" w:eastAsia="宋体"/>
      <w:sz w:val="22"/>
      <w:szCs w:val="22"/>
      <w:lang w:val="en-US"/>
    </w:rPr>
  </w:style>
</w:styles>
</file>

<file path=word/_rels/document.xml.rels><?xml version="1.0" encoding="UTF-8" standalone="yes"?>
<Relationships xmlns="http://schemas.openxmlformats.org/package/2006/relationships"><Relationship Id="rId99" Type="http://schemas.openxmlformats.org/officeDocument/2006/relationships/image" Target="media/image58.wmf"/><Relationship Id="rId98" Type="http://schemas.openxmlformats.org/officeDocument/2006/relationships/oleObject" Target="embeddings/oleObject37.bin"/><Relationship Id="rId97" Type="http://schemas.openxmlformats.org/officeDocument/2006/relationships/image" Target="media/image57.wmf"/><Relationship Id="rId96" Type="http://schemas.openxmlformats.org/officeDocument/2006/relationships/oleObject" Target="embeddings/oleObject36.bin"/><Relationship Id="rId95" Type="http://schemas.openxmlformats.org/officeDocument/2006/relationships/image" Target="media/image56.emf"/><Relationship Id="rId94" Type="http://schemas.openxmlformats.org/officeDocument/2006/relationships/oleObject" Target="embeddings/oleObject35.bin"/><Relationship Id="rId93" Type="http://schemas.openxmlformats.org/officeDocument/2006/relationships/oleObject" Target="embeddings/oleObject34.bin"/><Relationship Id="rId92" Type="http://schemas.openxmlformats.org/officeDocument/2006/relationships/oleObject" Target="embeddings/oleObject33.bin"/><Relationship Id="rId91" Type="http://schemas.openxmlformats.org/officeDocument/2006/relationships/image" Target="media/image55.png"/><Relationship Id="rId90" Type="http://schemas.openxmlformats.org/officeDocument/2006/relationships/image" Target="media/image54.png"/><Relationship Id="rId9" Type="http://schemas.openxmlformats.org/officeDocument/2006/relationships/image" Target="media/image4.emf"/><Relationship Id="rId89" Type="http://schemas.openxmlformats.org/officeDocument/2006/relationships/image" Target="media/image53.png"/><Relationship Id="rId88" Type="http://schemas.openxmlformats.org/officeDocument/2006/relationships/image" Target="media/image52.png"/><Relationship Id="rId87" Type="http://schemas.openxmlformats.org/officeDocument/2006/relationships/oleObject" Target="embeddings/oleObject32.bin"/><Relationship Id="rId86" Type="http://schemas.openxmlformats.org/officeDocument/2006/relationships/oleObject" Target="embeddings/oleObject31.bin"/><Relationship Id="rId85" Type="http://schemas.openxmlformats.org/officeDocument/2006/relationships/oleObject" Target="embeddings/oleObject30.bin"/><Relationship Id="rId84" Type="http://schemas.openxmlformats.org/officeDocument/2006/relationships/image" Target="media/image51.png"/><Relationship Id="rId83" Type="http://schemas.openxmlformats.org/officeDocument/2006/relationships/image" Target="media/image50.png"/><Relationship Id="rId82" Type="http://schemas.openxmlformats.org/officeDocument/2006/relationships/image" Target="media/image49.png"/><Relationship Id="rId81" Type="http://schemas.openxmlformats.org/officeDocument/2006/relationships/image" Target="media/image48.png"/><Relationship Id="rId80" Type="http://schemas.openxmlformats.org/officeDocument/2006/relationships/image" Target="media/image47.png"/><Relationship Id="rId8" Type="http://schemas.openxmlformats.org/officeDocument/2006/relationships/image" Target="media/image3.wmf"/><Relationship Id="rId79" Type="http://schemas.openxmlformats.org/officeDocument/2006/relationships/image" Target="media/image46.png"/><Relationship Id="rId78" Type="http://schemas.openxmlformats.org/officeDocument/2006/relationships/oleObject" Target="embeddings/oleObject29.bin"/><Relationship Id="rId77" Type="http://schemas.openxmlformats.org/officeDocument/2006/relationships/image" Target="media/image45.wmf"/><Relationship Id="rId76" Type="http://schemas.openxmlformats.org/officeDocument/2006/relationships/oleObject" Target="embeddings/oleObject28.bin"/><Relationship Id="rId75" Type="http://schemas.openxmlformats.org/officeDocument/2006/relationships/oleObject" Target="embeddings/oleObject27.bin"/><Relationship Id="rId74" Type="http://schemas.openxmlformats.org/officeDocument/2006/relationships/oleObject" Target="embeddings/oleObject26.bin"/><Relationship Id="rId73" Type="http://schemas.openxmlformats.org/officeDocument/2006/relationships/oleObject" Target="embeddings/oleObject25.bin"/><Relationship Id="rId72" Type="http://schemas.openxmlformats.org/officeDocument/2006/relationships/image" Target="media/image44.png"/><Relationship Id="rId71" Type="http://schemas.openxmlformats.org/officeDocument/2006/relationships/image" Target="media/image43.png"/><Relationship Id="rId70" Type="http://schemas.openxmlformats.org/officeDocument/2006/relationships/image" Target="media/image42.png"/><Relationship Id="rId7" Type="http://schemas.openxmlformats.org/officeDocument/2006/relationships/oleObject" Target="embeddings/oleObject1.bin"/><Relationship Id="rId69" Type="http://schemas.openxmlformats.org/officeDocument/2006/relationships/image" Target="media/image41.png"/><Relationship Id="rId68" Type="http://schemas.openxmlformats.org/officeDocument/2006/relationships/oleObject" Target="embeddings/oleObject24.bin"/><Relationship Id="rId67" Type="http://schemas.openxmlformats.org/officeDocument/2006/relationships/oleObject" Target="embeddings/oleObject23.bin"/><Relationship Id="rId66" Type="http://schemas.openxmlformats.org/officeDocument/2006/relationships/oleObject" Target="embeddings/oleObject22.bin"/><Relationship Id="rId65" Type="http://schemas.openxmlformats.org/officeDocument/2006/relationships/image" Target="media/image40.png"/><Relationship Id="rId64" Type="http://schemas.openxmlformats.org/officeDocument/2006/relationships/image" Target="media/image39.png"/><Relationship Id="rId63" Type="http://schemas.openxmlformats.org/officeDocument/2006/relationships/image" Target="media/image38.png"/><Relationship Id="rId62" Type="http://schemas.openxmlformats.org/officeDocument/2006/relationships/image" Target="media/image37.png"/><Relationship Id="rId61" Type="http://schemas.openxmlformats.org/officeDocument/2006/relationships/image" Target="media/image36.png"/><Relationship Id="rId60" Type="http://schemas.openxmlformats.org/officeDocument/2006/relationships/image" Target="media/image35.png"/><Relationship Id="rId6" Type="http://schemas.openxmlformats.org/officeDocument/2006/relationships/image" Target="media/image2.emf"/><Relationship Id="rId59" Type="http://schemas.openxmlformats.org/officeDocument/2006/relationships/oleObject" Target="embeddings/oleObject21.bin"/><Relationship Id="rId58" Type="http://schemas.openxmlformats.org/officeDocument/2006/relationships/oleObject" Target="embeddings/oleObject20.bin"/><Relationship Id="rId57" Type="http://schemas.openxmlformats.org/officeDocument/2006/relationships/oleObject" Target="embeddings/oleObject19.bin"/><Relationship Id="rId56" Type="http://schemas.openxmlformats.org/officeDocument/2006/relationships/oleObject" Target="embeddings/oleObject18.bin"/><Relationship Id="rId55" Type="http://schemas.openxmlformats.org/officeDocument/2006/relationships/oleObject" Target="embeddings/oleObject17.bin"/><Relationship Id="rId54" Type="http://schemas.openxmlformats.org/officeDocument/2006/relationships/image" Target="media/image34.png"/><Relationship Id="rId53" Type="http://schemas.openxmlformats.org/officeDocument/2006/relationships/image" Target="media/image33.png"/><Relationship Id="rId52" Type="http://schemas.openxmlformats.org/officeDocument/2006/relationships/image" Target="media/image32.png"/><Relationship Id="rId51" Type="http://schemas.openxmlformats.org/officeDocument/2006/relationships/image" Target="media/image31.png"/><Relationship Id="rId50" Type="http://schemas.openxmlformats.org/officeDocument/2006/relationships/image" Target="media/image30.wmf"/><Relationship Id="rId5" Type="http://schemas.openxmlformats.org/officeDocument/2006/relationships/image" Target="media/image1.emf"/><Relationship Id="rId49" Type="http://schemas.openxmlformats.org/officeDocument/2006/relationships/oleObject" Target="embeddings/oleObject16.bin"/><Relationship Id="rId48" Type="http://schemas.openxmlformats.org/officeDocument/2006/relationships/image" Target="media/image29.wmf"/><Relationship Id="rId47" Type="http://schemas.openxmlformats.org/officeDocument/2006/relationships/oleObject" Target="embeddings/oleObject15.bin"/><Relationship Id="rId46" Type="http://schemas.openxmlformats.org/officeDocument/2006/relationships/image" Target="media/image28.wmf"/><Relationship Id="rId45" Type="http://schemas.openxmlformats.org/officeDocument/2006/relationships/oleObject" Target="embeddings/oleObject14.bin"/><Relationship Id="rId44" Type="http://schemas.openxmlformats.org/officeDocument/2006/relationships/image" Target="media/image27.png"/><Relationship Id="rId43" Type="http://schemas.openxmlformats.org/officeDocument/2006/relationships/image" Target="media/image26.png"/><Relationship Id="rId42" Type="http://schemas.openxmlformats.org/officeDocument/2006/relationships/image" Target="media/image25.png"/><Relationship Id="rId41" Type="http://schemas.openxmlformats.org/officeDocument/2006/relationships/image" Target="media/image24.png"/><Relationship Id="rId40" Type="http://schemas.openxmlformats.org/officeDocument/2006/relationships/image" Target="media/image23.png"/><Relationship Id="rId4" Type="http://schemas.openxmlformats.org/officeDocument/2006/relationships/theme" Target="theme/theme1.xml"/><Relationship Id="rId39" Type="http://schemas.openxmlformats.org/officeDocument/2006/relationships/image" Target="media/image22.png"/><Relationship Id="rId38" Type="http://schemas.openxmlformats.org/officeDocument/2006/relationships/image" Target="media/image21.wmf"/><Relationship Id="rId37" Type="http://schemas.openxmlformats.org/officeDocument/2006/relationships/oleObject" Target="embeddings/oleObject13.bin"/><Relationship Id="rId36" Type="http://schemas.openxmlformats.org/officeDocument/2006/relationships/image" Target="media/image20.wmf"/><Relationship Id="rId35" Type="http://schemas.openxmlformats.org/officeDocument/2006/relationships/oleObject" Target="embeddings/oleObject12.bin"/><Relationship Id="rId34" Type="http://schemas.openxmlformats.org/officeDocument/2006/relationships/oleObject" Target="embeddings/oleObject11.bin"/><Relationship Id="rId33" Type="http://schemas.openxmlformats.org/officeDocument/2006/relationships/image" Target="media/image19.emf"/><Relationship Id="rId32" Type="http://schemas.openxmlformats.org/officeDocument/2006/relationships/image" Target="media/image18.wmf"/><Relationship Id="rId31" Type="http://schemas.openxmlformats.org/officeDocument/2006/relationships/oleObject" Target="embeddings/oleObject10.bin"/><Relationship Id="rId30" Type="http://schemas.openxmlformats.org/officeDocument/2006/relationships/image" Target="media/image17.wmf"/><Relationship Id="rId3" Type="http://schemas.openxmlformats.org/officeDocument/2006/relationships/footnotes" Target="footnotes.xml"/><Relationship Id="rId29" Type="http://schemas.openxmlformats.org/officeDocument/2006/relationships/oleObject" Target="embeddings/oleObject9.bin"/><Relationship Id="rId28" Type="http://schemas.openxmlformats.org/officeDocument/2006/relationships/image" Target="media/image16.wmf"/><Relationship Id="rId27" Type="http://schemas.openxmlformats.org/officeDocument/2006/relationships/oleObject" Target="embeddings/oleObject8.bin"/><Relationship Id="rId26" Type="http://schemas.openxmlformats.org/officeDocument/2006/relationships/image" Target="media/image15.wmf"/><Relationship Id="rId25" Type="http://schemas.openxmlformats.org/officeDocument/2006/relationships/oleObject" Target="embeddings/oleObject7.bin"/><Relationship Id="rId24" Type="http://schemas.openxmlformats.org/officeDocument/2006/relationships/image" Target="media/image14.emf"/><Relationship Id="rId23" Type="http://schemas.openxmlformats.org/officeDocument/2006/relationships/image" Target="media/image13.wmf"/><Relationship Id="rId22" Type="http://schemas.openxmlformats.org/officeDocument/2006/relationships/oleObject" Target="embeddings/oleObject6.bin"/><Relationship Id="rId21" Type="http://schemas.openxmlformats.org/officeDocument/2006/relationships/image" Target="media/image12.wmf"/><Relationship Id="rId20" Type="http://schemas.openxmlformats.org/officeDocument/2006/relationships/oleObject" Target="embeddings/oleObject5.bin"/><Relationship Id="rId2" Type="http://schemas.openxmlformats.org/officeDocument/2006/relationships/settings" Target="settings.xml"/><Relationship Id="rId19" Type="http://schemas.openxmlformats.org/officeDocument/2006/relationships/image" Target="media/image11.emf"/><Relationship Id="rId18" Type="http://schemas.openxmlformats.org/officeDocument/2006/relationships/image" Target="media/image10.wmf"/><Relationship Id="rId17" Type="http://schemas.openxmlformats.org/officeDocument/2006/relationships/oleObject" Target="embeddings/oleObject4.bin"/><Relationship Id="rId165" Type="http://schemas.openxmlformats.org/officeDocument/2006/relationships/fontTable" Target="fontTable.xml"/><Relationship Id="rId164" Type="http://schemas.openxmlformats.org/officeDocument/2006/relationships/numbering" Target="numbering.xml"/><Relationship Id="rId163" Type="http://schemas.openxmlformats.org/officeDocument/2006/relationships/image" Target="media/image104.png"/><Relationship Id="rId162" Type="http://schemas.openxmlformats.org/officeDocument/2006/relationships/image" Target="media/image103.png"/><Relationship Id="rId161" Type="http://schemas.openxmlformats.org/officeDocument/2006/relationships/image" Target="media/image102.png"/><Relationship Id="rId160" Type="http://schemas.openxmlformats.org/officeDocument/2006/relationships/image" Target="media/image101.png"/><Relationship Id="rId16" Type="http://schemas.openxmlformats.org/officeDocument/2006/relationships/image" Target="media/image9.wmf"/><Relationship Id="rId159" Type="http://schemas.openxmlformats.org/officeDocument/2006/relationships/image" Target="media/image100.png"/><Relationship Id="rId158" Type="http://schemas.openxmlformats.org/officeDocument/2006/relationships/image" Target="media/image99.emf"/><Relationship Id="rId157" Type="http://schemas.openxmlformats.org/officeDocument/2006/relationships/image" Target="media/image98.wmf"/><Relationship Id="rId156" Type="http://schemas.openxmlformats.org/officeDocument/2006/relationships/oleObject" Target="embeddings/oleObject55.bin"/><Relationship Id="rId155" Type="http://schemas.openxmlformats.org/officeDocument/2006/relationships/image" Target="media/image97.emf"/><Relationship Id="rId154" Type="http://schemas.openxmlformats.org/officeDocument/2006/relationships/oleObject" Target="embeddings/oleObject54.bin"/><Relationship Id="rId153" Type="http://schemas.openxmlformats.org/officeDocument/2006/relationships/image" Target="media/image96.png"/><Relationship Id="rId152" Type="http://schemas.openxmlformats.org/officeDocument/2006/relationships/image" Target="media/image95.png"/><Relationship Id="rId151" Type="http://schemas.openxmlformats.org/officeDocument/2006/relationships/image" Target="media/image94.png"/><Relationship Id="rId150" Type="http://schemas.openxmlformats.org/officeDocument/2006/relationships/image" Target="media/image93.png"/><Relationship Id="rId15" Type="http://schemas.openxmlformats.org/officeDocument/2006/relationships/oleObject" Target="embeddings/oleObject3.bin"/><Relationship Id="rId149" Type="http://schemas.openxmlformats.org/officeDocument/2006/relationships/image" Target="media/image92.png"/><Relationship Id="rId148" Type="http://schemas.openxmlformats.org/officeDocument/2006/relationships/image" Target="media/image91.png"/><Relationship Id="rId147" Type="http://schemas.openxmlformats.org/officeDocument/2006/relationships/image" Target="media/image90.png"/><Relationship Id="rId146" Type="http://schemas.openxmlformats.org/officeDocument/2006/relationships/image" Target="media/image89.png"/><Relationship Id="rId145" Type="http://schemas.openxmlformats.org/officeDocument/2006/relationships/image" Target="media/image88.png"/><Relationship Id="rId144" Type="http://schemas.openxmlformats.org/officeDocument/2006/relationships/image" Target="media/image87.png"/><Relationship Id="rId143" Type="http://schemas.openxmlformats.org/officeDocument/2006/relationships/image" Target="media/image86.png"/><Relationship Id="rId142" Type="http://schemas.openxmlformats.org/officeDocument/2006/relationships/image" Target="media/image85.png"/><Relationship Id="rId141" Type="http://schemas.openxmlformats.org/officeDocument/2006/relationships/image" Target="media/image84.png"/><Relationship Id="rId140" Type="http://schemas.openxmlformats.org/officeDocument/2006/relationships/image" Target="media/image83.png"/><Relationship Id="rId14" Type="http://schemas.openxmlformats.org/officeDocument/2006/relationships/image" Target="media/image8.emf"/><Relationship Id="rId139" Type="http://schemas.openxmlformats.org/officeDocument/2006/relationships/image" Target="media/image82.png"/><Relationship Id="rId138" Type="http://schemas.openxmlformats.org/officeDocument/2006/relationships/image" Target="media/image81.png"/><Relationship Id="rId137" Type="http://schemas.openxmlformats.org/officeDocument/2006/relationships/image" Target="media/image80.png"/><Relationship Id="rId136" Type="http://schemas.openxmlformats.org/officeDocument/2006/relationships/image" Target="media/image79.wmf"/><Relationship Id="rId135" Type="http://schemas.openxmlformats.org/officeDocument/2006/relationships/oleObject" Target="embeddings/oleObject53.bin"/><Relationship Id="rId134" Type="http://schemas.openxmlformats.org/officeDocument/2006/relationships/image" Target="media/image78.wmf"/><Relationship Id="rId133" Type="http://schemas.openxmlformats.org/officeDocument/2006/relationships/oleObject" Target="embeddings/oleObject52.bin"/><Relationship Id="rId132" Type="http://schemas.openxmlformats.org/officeDocument/2006/relationships/image" Target="media/image77.wmf"/><Relationship Id="rId131" Type="http://schemas.openxmlformats.org/officeDocument/2006/relationships/oleObject" Target="embeddings/oleObject51.bin"/><Relationship Id="rId130" Type="http://schemas.openxmlformats.org/officeDocument/2006/relationships/image" Target="media/image76.emf"/><Relationship Id="rId13" Type="http://schemas.openxmlformats.org/officeDocument/2006/relationships/image" Target="media/image7.emf"/><Relationship Id="rId129" Type="http://schemas.openxmlformats.org/officeDocument/2006/relationships/image" Target="media/image75.wmf"/><Relationship Id="rId128" Type="http://schemas.openxmlformats.org/officeDocument/2006/relationships/oleObject" Target="embeddings/oleObject50.bin"/><Relationship Id="rId127" Type="http://schemas.openxmlformats.org/officeDocument/2006/relationships/image" Target="media/image74.wmf"/><Relationship Id="rId126" Type="http://schemas.openxmlformats.org/officeDocument/2006/relationships/oleObject" Target="embeddings/oleObject49.bin"/><Relationship Id="rId125" Type="http://schemas.openxmlformats.org/officeDocument/2006/relationships/image" Target="media/image73.wmf"/><Relationship Id="rId124" Type="http://schemas.openxmlformats.org/officeDocument/2006/relationships/oleObject" Target="embeddings/oleObject48.bin"/><Relationship Id="rId123" Type="http://schemas.openxmlformats.org/officeDocument/2006/relationships/image" Target="media/image72.wmf"/><Relationship Id="rId122" Type="http://schemas.openxmlformats.org/officeDocument/2006/relationships/oleObject" Target="embeddings/oleObject47.bin"/><Relationship Id="rId121" Type="http://schemas.openxmlformats.org/officeDocument/2006/relationships/image" Target="media/image71.wmf"/><Relationship Id="rId120" Type="http://schemas.openxmlformats.org/officeDocument/2006/relationships/oleObject" Target="embeddings/oleObject46.bin"/><Relationship Id="rId12" Type="http://schemas.openxmlformats.org/officeDocument/2006/relationships/image" Target="media/image6.wmf"/><Relationship Id="rId119" Type="http://schemas.openxmlformats.org/officeDocument/2006/relationships/image" Target="media/image70.emf"/><Relationship Id="rId118" Type="http://schemas.openxmlformats.org/officeDocument/2006/relationships/image" Target="media/image69.wmf"/><Relationship Id="rId117" Type="http://schemas.openxmlformats.org/officeDocument/2006/relationships/oleObject" Target="embeddings/oleObject45.bin"/><Relationship Id="rId116" Type="http://schemas.openxmlformats.org/officeDocument/2006/relationships/image" Target="media/image68.wmf"/><Relationship Id="rId115" Type="http://schemas.openxmlformats.org/officeDocument/2006/relationships/oleObject" Target="embeddings/oleObject44.bin"/><Relationship Id="rId114" Type="http://schemas.openxmlformats.org/officeDocument/2006/relationships/image" Target="media/image67.wmf"/><Relationship Id="rId113" Type="http://schemas.openxmlformats.org/officeDocument/2006/relationships/oleObject" Target="embeddings/oleObject43.bin"/><Relationship Id="rId112" Type="http://schemas.openxmlformats.org/officeDocument/2006/relationships/image" Target="media/image66.png"/><Relationship Id="rId111" Type="http://schemas.openxmlformats.org/officeDocument/2006/relationships/image" Target="media/image65.wmf"/><Relationship Id="rId110" Type="http://schemas.openxmlformats.org/officeDocument/2006/relationships/oleObject" Target="embeddings/oleObject42.bin"/><Relationship Id="rId11" Type="http://schemas.openxmlformats.org/officeDocument/2006/relationships/oleObject" Target="embeddings/oleObject2.bin"/><Relationship Id="rId109" Type="http://schemas.openxmlformats.org/officeDocument/2006/relationships/image" Target="media/image64.emf"/><Relationship Id="rId108" Type="http://schemas.openxmlformats.org/officeDocument/2006/relationships/image" Target="media/image63.emf"/><Relationship Id="rId107" Type="http://schemas.openxmlformats.org/officeDocument/2006/relationships/image" Target="media/image62.wmf"/><Relationship Id="rId106" Type="http://schemas.openxmlformats.org/officeDocument/2006/relationships/oleObject" Target="embeddings/oleObject41.bin"/><Relationship Id="rId105" Type="http://schemas.openxmlformats.org/officeDocument/2006/relationships/image" Target="media/image61.wmf"/><Relationship Id="rId104" Type="http://schemas.openxmlformats.org/officeDocument/2006/relationships/oleObject" Target="embeddings/oleObject40.bin"/><Relationship Id="rId103" Type="http://schemas.openxmlformats.org/officeDocument/2006/relationships/image" Target="media/image60.wmf"/><Relationship Id="rId102" Type="http://schemas.openxmlformats.org/officeDocument/2006/relationships/oleObject" Target="embeddings/oleObject39.bin"/><Relationship Id="rId101" Type="http://schemas.openxmlformats.org/officeDocument/2006/relationships/image" Target="media/image59.wmf"/><Relationship Id="rId100" Type="http://schemas.openxmlformats.org/officeDocument/2006/relationships/oleObject" Target="embeddings/oleObject38.bin"/><Relationship Id="rId10" Type="http://schemas.openxmlformats.org/officeDocument/2006/relationships/image" Target="media/image5.e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www.zte.com.cn</Company>
  <Pages>3</Pages>
  <Words>570</Words>
  <Characters>3254</Characters>
  <Lines>27</Lines>
  <Paragraphs>7</Paragraphs>
  <TotalTime>0</TotalTime>
  <ScaleCrop>false</ScaleCrop>
  <LinksUpToDate>false</LinksUpToDate>
  <CharactersWithSpaces>3817</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2025-07-27T10:24:00Z</dcterms:created>
  <dc:creator>ZTE</dc:creator>
  <cp:lastModifiedBy>ZTE: Junchen Liu</cp:lastModifiedBy>
  <dcterms:modified xsi:type="dcterms:W3CDTF">2025-11-14T09:45:58Z</dcterms:modified>
  <dc:title>3GPP TSG-RAN WG1</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C220F32C715542928547561AC391EDA0</vt:lpwstr>
  </property>
</Properties>
</file>